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0"/>
        <w:gridCol w:w="5400"/>
      </w:tblGrid>
      <w:tr w:rsidR="00854D40" w:rsidTr="0096680E">
        <w:trPr>
          <w:trHeight w:val="1340"/>
        </w:trPr>
        <w:tc>
          <w:tcPr>
            <w:tcW w:w="10680" w:type="dxa"/>
            <w:gridSpan w:val="2"/>
          </w:tcPr>
          <w:p w:rsidR="00854D40" w:rsidRPr="00854D40" w:rsidRDefault="00854D40" w:rsidP="00854D40">
            <w:pPr>
              <w:spacing w:after="0" w:line="240" w:lineRule="auto"/>
              <w:ind w:left="-900"/>
              <w:jc w:val="center"/>
              <w:rPr>
                <w:rFonts w:ascii="Times New Roman" w:eastAsia="Times New Roman" w:hAnsi="Times New Roman" w:cs="Times New Roman"/>
                <w:b/>
                <w:sz w:val="24"/>
                <w:szCs w:val="20"/>
              </w:rPr>
            </w:pPr>
            <w:r w:rsidRPr="00854D40">
              <w:rPr>
                <w:rFonts w:ascii="Times New Roman" w:eastAsia="Times New Roman" w:hAnsi="Times New Roman" w:cs="Times New Roman"/>
                <w:b/>
                <w:sz w:val="48"/>
                <w:szCs w:val="48"/>
              </w:rPr>
              <w:t xml:space="preserve">        R &amp; R </w:t>
            </w:r>
            <w:r w:rsidRPr="00854D40">
              <w:rPr>
                <w:rFonts w:ascii="Arial" w:eastAsia="Times New Roman" w:hAnsi="Arial" w:cs="Arial"/>
                <w:b/>
                <w:sz w:val="48"/>
                <w:szCs w:val="48"/>
              </w:rPr>
              <w:t>Trucking</w:t>
            </w:r>
            <w:r w:rsidRPr="00854D40">
              <w:rPr>
                <w:rFonts w:ascii="Times New Roman" w:eastAsia="Times New Roman" w:hAnsi="Times New Roman" w:cs="Times New Roman"/>
                <w:b/>
                <w:sz w:val="48"/>
                <w:szCs w:val="48"/>
              </w:rPr>
              <w:t xml:space="preserve"> </w:t>
            </w:r>
            <w:proofErr w:type="spellStart"/>
            <w:r w:rsidRPr="00854D40">
              <w:rPr>
                <w:rFonts w:ascii="Times New Roman" w:eastAsia="Times New Roman" w:hAnsi="Times New Roman" w:cs="Times New Roman"/>
                <w:b/>
                <w:sz w:val="48"/>
                <w:szCs w:val="48"/>
              </w:rPr>
              <w:t>Inc</w:t>
            </w:r>
            <w:proofErr w:type="spellEnd"/>
          </w:p>
          <w:p w:rsidR="00854D40" w:rsidRDefault="00854D40" w:rsidP="00185354">
            <w:pPr>
              <w:spacing w:after="0" w:line="240" w:lineRule="auto"/>
              <w:jc w:val="center"/>
            </w:pPr>
            <w:r w:rsidRPr="00854D40">
              <w:rPr>
                <w:rFonts w:ascii="Times New Roman" w:eastAsia="Times New Roman" w:hAnsi="Times New Roman" w:cs="Times New Roman"/>
                <w:b/>
                <w:sz w:val="48"/>
                <w:szCs w:val="48"/>
              </w:rPr>
              <w:t>AATCO      NEI Transport</w:t>
            </w:r>
          </w:p>
        </w:tc>
      </w:tr>
      <w:tr w:rsidR="00854D40" w:rsidTr="0096680E">
        <w:trPr>
          <w:trHeight w:val="2105"/>
        </w:trPr>
        <w:tc>
          <w:tcPr>
            <w:tcW w:w="5280" w:type="dxa"/>
          </w:tcPr>
          <w:p w:rsidR="00DB6110" w:rsidRPr="0027618F" w:rsidRDefault="00DB6110" w:rsidP="00854D40">
            <w:r w:rsidRPr="0027618F">
              <w:t>Doc</w:t>
            </w:r>
            <w:r w:rsidR="00D22574" w:rsidRPr="0027618F">
              <w:t>ument</w:t>
            </w:r>
            <w:r w:rsidRPr="0027618F">
              <w:t xml:space="preserve"> No:</w:t>
            </w:r>
            <w:r w:rsidR="0082278D" w:rsidRPr="0027618F">
              <w:t xml:space="preserve"> </w:t>
            </w:r>
            <w:r w:rsidR="0027618F">
              <w:t xml:space="preserve"> </w:t>
            </w:r>
            <w:r w:rsidR="00DA2FDB">
              <w:t xml:space="preserve">  </w:t>
            </w:r>
            <w:r w:rsidR="00FC718D">
              <w:t>AD-1001</w:t>
            </w:r>
            <w:r w:rsidR="00DA2FDB">
              <w:t xml:space="preserve">                        Rev:</w:t>
            </w:r>
            <w:r w:rsidR="00FC718D">
              <w:t xml:space="preserve">  NC</w:t>
            </w:r>
          </w:p>
          <w:p w:rsidR="00DB6110" w:rsidRPr="0027618F" w:rsidRDefault="00DB6110" w:rsidP="00854D40">
            <w:r w:rsidRPr="0027618F">
              <w:t>Department:</w:t>
            </w:r>
            <w:r w:rsidR="0082278D" w:rsidRPr="0027618F">
              <w:t xml:space="preserve"> </w:t>
            </w:r>
            <w:r w:rsidR="0027618F">
              <w:t xml:space="preserve">  </w:t>
            </w:r>
            <w:r w:rsidR="00FC718D">
              <w:t>Administration</w:t>
            </w:r>
          </w:p>
          <w:p w:rsidR="00DB6110" w:rsidRDefault="00DB6110" w:rsidP="00854D40">
            <w:r w:rsidRPr="0027618F">
              <w:t>Title:</w:t>
            </w:r>
            <w:r w:rsidR="0082278D" w:rsidRPr="0027618F">
              <w:t xml:space="preserve"> </w:t>
            </w:r>
            <w:r w:rsidR="0027618F">
              <w:t xml:space="preserve"> </w:t>
            </w:r>
            <w:r w:rsidR="00FC718D">
              <w:t xml:space="preserve"> C-TPAT Threat Awareness</w:t>
            </w:r>
            <w:r w:rsidR="00DB18CF">
              <w:t xml:space="preserve"> and </w:t>
            </w:r>
            <w:r w:rsidR="00712DD0">
              <w:t>Documentation Security</w:t>
            </w:r>
          </w:p>
          <w:p w:rsidR="0027618F" w:rsidRPr="0027618F" w:rsidRDefault="0027618F" w:rsidP="005D734A">
            <w:r>
              <w:t>Page :   1 of</w:t>
            </w:r>
            <w:r w:rsidR="00265C3B">
              <w:t xml:space="preserve"> </w:t>
            </w:r>
            <w:r w:rsidR="00CF40C4">
              <w:t>6</w:t>
            </w:r>
          </w:p>
        </w:tc>
        <w:tc>
          <w:tcPr>
            <w:tcW w:w="5400" w:type="dxa"/>
            <w:shd w:val="clear" w:color="auto" w:fill="auto"/>
          </w:tcPr>
          <w:p w:rsidR="00DB6110" w:rsidRDefault="00DB6110">
            <w:r>
              <w:t xml:space="preserve">Author: </w:t>
            </w:r>
            <w:r w:rsidR="0082278D">
              <w:t xml:space="preserve">  </w:t>
            </w:r>
            <w:r w:rsidR="0027618F">
              <w:t xml:space="preserve"> </w:t>
            </w:r>
            <w:r w:rsidR="00DA2FDB">
              <w:t xml:space="preserve"> </w:t>
            </w:r>
            <w:proofErr w:type="spellStart"/>
            <w:r w:rsidR="00FC718D">
              <w:t>Karlene</w:t>
            </w:r>
            <w:proofErr w:type="spellEnd"/>
            <w:r w:rsidR="00FC718D">
              <w:t xml:space="preserve"> Shull</w:t>
            </w:r>
          </w:p>
          <w:p w:rsidR="00DB6110" w:rsidRDefault="00DB6110">
            <w:r>
              <w:t>Approval:</w:t>
            </w:r>
            <w:r w:rsidR="0082278D">
              <w:t xml:space="preserve">  </w:t>
            </w:r>
            <w:r w:rsidR="0027618F">
              <w:t xml:space="preserve"> </w:t>
            </w:r>
          </w:p>
          <w:p w:rsidR="00DB6110" w:rsidRDefault="00DB6110">
            <w:r>
              <w:t>Date:</w:t>
            </w:r>
            <w:r w:rsidR="0082278D">
              <w:t xml:space="preserve">    </w:t>
            </w:r>
            <w:r w:rsidR="0027618F">
              <w:t xml:space="preserve"> </w:t>
            </w:r>
            <w:r w:rsidR="00303819">
              <w:t>0</w:t>
            </w:r>
            <w:r w:rsidR="00CF40C4">
              <w:t>8</w:t>
            </w:r>
            <w:r w:rsidR="00303819">
              <w:t>/</w:t>
            </w:r>
            <w:r w:rsidR="001C203E">
              <w:t>31</w:t>
            </w:r>
            <w:r w:rsidR="00FC718D">
              <w:t>/2015</w:t>
            </w:r>
          </w:p>
          <w:p w:rsidR="00DB6110" w:rsidRPr="00DB6110" w:rsidRDefault="00787B69" w:rsidP="00787B69">
            <w:r>
              <w:t>Effective Date</w:t>
            </w:r>
            <w:r w:rsidR="00DA2FDB">
              <w:t>:</w:t>
            </w:r>
            <w:r w:rsidR="0082278D">
              <w:t xml:space="preserve">  </w:t>
            </w:r>
            <w:r w:rsidR="00CB120E">
              <w:t xml:space="preserve"> 10/26/2015</w:t>
            </w:r>
          </w:p>
        </w:tc>
      </w:tr>
    </w:tbl>
    <w:p w:rsidR="0096680E" w:rsidRDefault="0096680E" w:rsidP="0096680E"/>
    <w:p w:rsidR="0096680E" w:rsidRPr="00FC3FB2" w:rsidRDefault="00FC3FB2" w:rsidP="006F2D39">
      <w:pPr>
        <w:spacing w:after="120"/>
        <w:rPr>
          <w:b/>
          <w:u w:val="single"/>
        </w:rPr>
      </w:pPr>
      <w:r w:rsidRPr="00FC3FB2">
        <w:rPr>
          <w:b/>
          <w:u w:val="single"/>
        </w:rPr>
        <w:t>I.</w:t>
      </w:r>
      <w:r w:rsidR="0096680E" w:rsidRPr="00FC3FB2">
        <w:rPr>
          <w:b/>
          <w:u w:val="single"/>
        </w:rPr>
        <w:t xml:space="preserve">     PURPOSE</w:t>
      </w:r>
      <w:r w:rsidRPr="00FC3FB2">
        <w:rPr>
          <w:b/>
          <w:u w:val="single"/>
        </w:rPr>
        <w:t xml:space="preserve"> / SCOPE</w:t>
      </w:r>
    </w:p>
    <w:p w:rsidR="0096680E" w:rsidRDefault="00FC718D" w:rsidP="0096680E">
      <w:r>
        <w:t xml:space="preserve">The purpose of this document is to </w:t>
      </w:r>
      <w:r w:rsidR="005C40D2">
        <w:t xml:space="preserve">serve as training material to </w:t>
      </w:r>
      <w:r w:rsidR="00C761E6">
        <w:t xml:space="preserve">keep </w:t>
      </w:r>
      <w:r w:rsidR="001625A4">
        <w:t>employee</w:t>
      </w:r>
      <w:r w:rsidR="00CB6C9C">
        <w:t>s</w:t>
      </w:r>
      <w:r w:rsidR="001625A4">
        <w:t xml:space="preserve"> aware of</w:t>
      </w:r>
      <w:r w:rsidR="00CB6C9C">
        <w:t xml:space="preserve"> the</w:t>
      </w:r>
      <w:r w:rsidR="001625A4">
        <w:t xml:space="preserve"> </w:t>
      </w:r>
      <w:r w:rsidR="00CB6C9C">
        <w:t>indicators of possible s</w:t>
      </w:r>
      <w:r w:rsidR="001625A4">
        <w:t xml:space="preserve">uspicious </w:t>
      </w:r>
      <w:r w:rsidR="00CB6C9C">
        <w:t xml:space="preserve">activity </w:t>
      </w:r>
      <w:r w:rsidR="001625A4">
        <w:t xml:space="preserve">and </w:t>
      </w:r>
      <w:r w:rsidR="00CB6C9C">
        <w:t>security threat.</w:t>
      </w:r>
      <w:r w:rsidR="001625A4">
        <w:t xml:space="preserve">   Also outline</w:t>
      </w:r>
      <w:r w:rsidR="005C40D2">
        <w:t>s</w:t>
      </w:r>
      <w:r w:rsidR="001625A4">
        <w:t xml:space="preserve"> C-TPAT requirement for documentation security.</w:t>
      </w:r>
    </w:p>
    <w:p w:rsidR="00C11F0E" w:rsidRDefault="004C01D4" w:rsidP="0096680E">
      <w:r>
        <w:t>T</w:t>
      </w:r>
      <w:r w:rsidR="00C11F0E">
        <w:t xml:space="preserve">his document will be made available to all </w:t>
      </w:r>
      <w:r w:rsidR="006F65DE">
        <w:t xml:space="preserve">non-driving </w:t>
      </w:r>
      <w:r w:rsidR="00C11F0E">
        <w:t xml:space="preserve">employees </w:t>
      </w:r>
      <w:r w:rsidR="006F65DE">
        <w:t>and trans-border drivers</w:t>
      </w:r>
      <w:r>
        <w:t>.  On an annual basis, employees will acknowledge they have read th</w:t>
      </w:r>
      <w:r w:rsidR="00EE1E93">
        <w:t>is</w:t>
      </w:r>
      <w:r>
        <w:t xml:space="preserve"> document and understand the importan</w:t>
      </w:r>
      <w:r w:rsidR="00EE1E93">
        <w:t>ce</w:t>
      </w:r>
      <w:r>
        <w:t xml:space="preserve"> of threat awareness</w:t>
      </w:r>
      <w:r w:rsidR="006F65DE">
        <w:t xml:space="preserve"> </w:t>
      </w:r>
      <w:r w:rsidR="00CF40C4">
        <w:t>by completing Page 5</w:t>
      </w:r>
      <w:r>
        <w:t xml:space="preserve"> and returning it to the C-TPAT coordinator.   </w:t>
      </w:r>
      <w:r w:rsidR="00F8483E">
        <w:t>E</w:t>
      </w:r>
      <w:r>
        <w:t>lectronic</w:t>
      </w:r>
      <w:r w:rsidR="00F8483E">
        <w:t xml:space="preserve"> form completion, including</w:t>
      </w:r>
      <w:r>
        <w:t xml:space="preserve"> signature</w:t>
      </w:r>
      <w:r w:rsidR="00F8483E">
        <w:t>,</w:t>
      </w:r>
      <w:r>
        <w:t xml:space="preserve"> is acceptable.</w:t>
      </w:r>
    </w:p>
    <w:p w:rsidR="00FC3FB2" w:rsidRDefault="00FC3FB2" w:rsidP="006F2D39">
      <w:pPr>
        <w:spacing w:after="0"/>
      </w:pPr>
    </w:p>
    <w:p w:rsidR="000E7522" w:rsidRDefault="000E7522" w:rsidP="006F2D39">
      <w:pPr>
        <w:spacing w:after="120"/>
        <w:rPr>
          <w:b/>
          <w:u w:val="single"/>
        </w:rPr>
      </w:pPr>
    </w:p>
    <w:p w:rsidR="0096680E" w:rsidRPr="00FC3FB2" w:rsidRDefault="00FC3FB2" w:rsidP="006F2D39">
      <w:pPr>
        <w:spacing w:after="120"/>
        <w:rPr>
          <w:b/>
          <w:u w:val="single"/>
        </w:rPr>
      </w:pPr>
      <w:r w:rsidRPr="00FC3FB2">
        <w:rPr>
          <w:b/>
          <w:u w:val="single"/>
        </w:rPr>
        <w:t>II</w:t>
      </w:r>
      <w:r w:rsidR="0096680E" w:rsidRPr="00FC3FB2">
        <w:rPr>
          <w:b/>
          <w:u w:val="single"/>
        </w:rPr>
        <w:t>.     ASSOCIATED DOCUMENTS/FORMS/LOGS</w:t>
      </w:r>
      <w:r w:rsidRPr="00FC3FB2">
        <w:rPr>
          <w:b/>
          <w:u w:val="single"/>
        </w:rPr>
        <w:t>, ETC</w:t>
      </w:r>
    </w:p>
    <w:p w:rsidR="00FC3FB2" w:rsidRDefault="00FC3FB2" w:rsidP="006F2D39">
      <w:pPr>
        <w:spacing w:after="0"/>
      </w:pPr>
    </w:p>
    <w:p w:rsidR="000A3F6E" w:rsidRDefault="00896CC6" w:rsidP="006F2D39">
      <w:pPr>
        <w:spacing w:after="0"/>
      </w:pPr>
      <w:r>
        <w:t>C-TPAT Pocket Publication - Supply Chain Security Training Guide</w:t>
      </w:r>
    </w:p>
    <w:p w:rsidR="00B44F8D" w:rsidRDefault="009D54C8" w:rsidP="006F2D39">
      <w:pPr>
        <w:spacing w:after="0"/>
      </w:pPr>
      <w:r>
        <w:t xml:space="preserve"> </w:t>
      </w:r>
    </w:p>
    <w:p w:rsidR="00B44F8D" w:rsidRDefault="00B44F8D" w:rsidP="006F2D39">
      <w:pPr>
        <w:spacing w:after="0"/>
      </w:pPr>
    </w:p>
    <w:p w:rsidR="000E7522" w:rsidRDefault="000E7522" w:rsidP="006F2D39">
      <w:pPr>
        <w:spacing w:after="120"/>
        <w:rPr>
          <w:b/>
          <w:u w:val="single"/>
        </w:rPr>
      </w:pPr>
    </w:p>
    <w:p w:rsidR="0096680E" w:rsidRPr="00FC3FB2" w:rsidRDefault="00FC3FB2" w:rsidP="006F2D39">
      <w:pPr>
        <w:spacing w:after="120"/>
        <w:rPr>
          <w:b/>
          <w:u w:val="single"/>
        </w:rPr>
      </w:pPr>
      <w:r w:rsidRPr="00FC3FB2">
        <w:rPr>
          <w:b/>
          <w:u w:val="single"/>
        </w:rPr>
        <w:t>III</w:t>
      </w:r>
      <w:r w:rsidR="0096680E" w:rsidRPr="00FC3FB2">
        <w:rPr>
          <w:b/>
          <w:u w:val="single"/>
        </w:rPr>
        <w:t>.     RESPONSIBILITIES</w:t>
      </w:r>
    </w:p>
    <w:p w:rsidR="00C11F0E" w:rsidRDefault="00E03D56" w:rsidP="00C11F0E">
      <w:r>
        <w:t xml:space="preserve">All </w:t>
      </w:r>
      <w:r w:rsidR="006F65DE">
        <w:t xml:space="preserve">non-driving </w:t>
      </w:r>
      <w:r>
        <w:t xml:space="preserve">employees </w:t>
      </w:r>
      <w:r w:rsidR="006F65DE">
        <w:t xml:space="preserve">and trans-border drivers </w:t>
      </w:r>
      <w:r>
        <w:t>of R&amp;R Trucki</w:t>
      </w:r>
      <w:r w:rsidR="006F65DE">
        <w:t xml:space="preserve">ng </w:t>
      </w:r>
      <w:proofErr w:type="spellStart"/>
      <w:r w:rsidR="006F65DE">
        <w:t>Inc</w:t>
      </w:r>
      <w:proofErr w:type="spellEnd"/>
      <w:r w:rsidR="006F65DE">
        <w:t>, AATCO, and NEI Transport</w:t>
      </w:r>
    </w:p>
    <w:p w:rsidR="00C11F0E" w:rsidRDefault="00C11F0E" w:rsidP="00C11F0E">
      <w:pPr>
        <w:spacing w:after="0"/>
      </w:pPr>
    </w:p>
    <w:p w:rsidR="00B0302C" w:rsidRDefault="00B0302C" w:rsidP="00C11F0E">
      <w:pPr>
        <w:spacing w:after="0"/>
      </w:pPr>
    </w:p>
    <w:p w:rsidR="000E7522" w:rsidRDefault="000E7522" w:rsidP="00C11F0E">
      <w:pPr>
        <w:spacing w:after="120"/>
        <w:rPr>
          <w:b/>
          <w:u w:val="single"/>
        </w:rPr>
      </w:pPr>
    </w:p>
    <w:p w:rsidR="00C11F0E" w:rsidRPr="00FC3FB2" w:rsidRDefault="00C11F0E" w:rsidP="00C11F0E">
      <w:pPr>
        <w:spacing w:after="120"/>
        <w:rPr>
          <w:b/>
          <w:u w:val="single"/>
        </w:rPr>
      </w:pPr>
      <w:r w:rsidRPr="00FC3FB2">
        <w:rPr>
          <w:b/>
          <w:u w:val="single"/>
        </w:rPr>
        <w:t>IV.     DEFINITIONS</w:t>
      </w:r>
    </w:p>
    <w:p w:rsidR="00C11F0E" w:rsidRDefault="00C11F0E" w:rsidP="00C11F0E">
      <w:pPr>
        <w:spacing w:after="120"/>
      </w:pPr>
      <w:r w:rsidRPr="00DE7FDE">
        <w:rPr>
          <w:u w:val="single"/>
        </w:rPr>
        <w:t xml:space="preserve">Customs-Trade Partnership </w:t>
      </w:r>
      <w:proofErr w:type="gramStart"/>
      <w:r w:rsidRPr="00DE7FDE">
        <w:rPr>
          <w:u w:val="single"/>
        </w:rPr>
        <w:t>Against</w:t>
      </w:r>
      <w:proofErr w:type="gramEnd"/>
      <w:r w:rsidRPr="00DE7FDE">
        <w:rPr>
          <w:u w:val="single"/>
        </w:rPr>
        <w:t xml:space="preserve"> Terrorism (C-TPAT)</w:t>
      </w:r>
      <w:r>
        <w:t xml:space="preserve"> -   A voluntary government-business initiative to build cooperative relationships that strengthen and improve overall international supply chain and US border security.</w:t>
      </w:r>
    </w:p>
    <w:p w:rsidR="00FC3FB2" w:rsidRDefault="00FC3FB2" w:rsidP="006F2D39">
      <w:pPr>
        <w:spacing w:after="0"/>
      </w:pPr>
    </w:p>
    <w:p w:rsidR="00BF40C9" w:rsidRDefault="00BF40C9" w:rsidP="006F2D39">
      <w:pPr>
        <w:spacing w:after="120"/>
        <w:rPr>
          <w:b/>
          <w:u w:val="single"/>
        </w:rPr>
      </w:pPr>
    </w:p>
    <w:p w:rsidR="009D54C8" w:rsidRDefault="009D54C8" w:rsidP="006F2D39">
      <w:pPr>
        <w:spacing w:after="120"/>
        <w:rPr>
          <w:b/>
          <w:u w:val="single"/>
        </w:rPr>
      </w:pPr>
    </w:p>
    <w:p w:rsidR="00B0302C" w:rsidRDefault="00B0302C" w:rsidP="006F2D39">
      <w:pPr>
        <w:spacing w:after="120"/>
        <w:rPr>
          <w:b/>
          <w:u w:val="single"/>
        </w:rPr>
      </w:pPr>
    </w:p>
    <w:p w:rsidR="00FC3FB2" w:rsidRPr="00FC3FB2" w:rsidRDefault="00FC3FB2" w:rsidP="006F2D39">
      <w:pPr>
        <w:spacing w:after="120"/>
        <w:rPr>
          <w:b/>
          <w:u w:val="single"/>
        </w:rPr>
      </w:pPr>
      <w:r w:rsidRPr="00FC3FB2">
        <w:rPr>
          <w:b/>
          <w:u w:val="single"/>
        </w:rPr>
        <w:t>V</w:t>
      </w:r>
      <w:r w:rsidR="0096680E" w:rsidRPr="00FC3FB2">
        <w:rPr>
          <w:b/>
          <w:u w:val="single"/>
        </w:rPr>
        <w:t>.     DOCUMENT DETAIL</w:t>
      </w:r>
    </w:p>
    <w:p w:rsidR="005452EF" w:rsidRDefault="005452EF" w:rsidP="005452EF">
      <w:pPr>
        <w:pStyle w:val="ListParagraph"/>
        <w:jc w:val="both"/>
      </w:pPr>
    </w:p>
    <w:p w:rsidR="00F8483E" w:rsidRPr="00F8483E" w:rsidRDefault="00CB6C9C" w:rsidP="00F8483E">
      <w:pPr>
        <w:pStyle w:val="ListParagraph"/>
        <w:numPr>
          <w:ilvl w:val="0"/>
          <w:numId w:val="12"/>
        </w:numPr>
        <w:rPr>
          <w:sz w:val="32"/>
          <w:szCs w:val="32"/>
        </w:rPr>
      </w:pPr>
      <w:r>
        <w:t xml:space="preserve">INDICATORS OF POSSIBLE </w:t>
      </w:r>
      <w:r w:rsidR="00B03E4C">
        <w:t xml:space="preserve">ILLEGAL OR </w:t>
      </w:r>
      <w:r>
        <w:t>SUSPICIOUS ACTIVITY AND SECURITY THREAT</w:t>
      </w:r>
    </w:p>
    <w:p w:rsidR="00CB6C9C" w:rsidRDefault="00CB6C9C" w:rsidP="006F2D39">
      <w:pPr>
        <w:spacing w:after="0"/>
      </w:pPr>
    </w:p>
    <w:p w:rsidR="00FC3FB2" w:rsidRDefault="00CB6C9C" w:rsidP="00CB6C9C">
      <w:pPr>
        <w:spacing w:after="0"/>
      </w:pPr>
      <w:r>
        <w:t xml:space="preserve">      1.1</w:t>
      </w:r>
      <w:r w:rsidR="005452EF">
        <w:t xml:space="preserve">     CARGO </w:t>
      </w:r>
    </w:p>
    <w:p w:rsidR="00B316E1" w:rsidRDefault="00B316E1" w:rsidP="006F2D39">
      <w:pPr>
        <w:spacing w:after="0"/>
      </w:pPr>
    </w:p>
    <w:p w:rsidR="00B316E1" w:rsidRDefault="00B316E1" w:rsidP="006F2D39">
      <w:pPr>
        <w:spacing w:after="0"/>
      </w:pPr>
      <w:r>
        <w:t xml:space="preserve">        </w:t>
      </w:r>
      <w:r w:rsidR="00B03E4C">
        <w:tab/>
      </w:r>
      <w:r>
        <w:t>Be wary if you encounter any of the following Indicators of suspicious cargo</w:t>
      </w:r>
      <w:r>
        <w:tab/>
      </w:r>
    </w:p>
    <w:p w:rsidR="00B316E1" w:rsidRDefault="00B316E1" w:rsidP="006F2D39">
      <w:pPr>
        <w:spacing w:after="0"/>
      </w:pPr>
    </w:p>
    <w:p w:rsidR="00B316E1" w:rsidRDefault="00B316E1" w:rsidP="00B316E1">
      <w:pPr>
        <w:pStyle w:val="ListParagraph"/>
        <w:numPr>
          <w:ilvl w:val="0"/>
          <w:numId w:val="8"/>
        </w:numPr>
        <w:spacing w:after="0"/>
      </w:pPr>
      <w:r>
        <w:t>Ways to access the container other than through the sealed doors</w:t>
      </w:r>
    </w:p>
    <w:p w:rsidR="00B316E1" w:rsidRDefault="00B316E1" w:rsidP="00B316E1">
      <w:pPr>
        <w:pStyle w:val="ListParagraph"/>
        <w:numPr>
          <w:ilvl w:val="0"/>
          <w:numId w:val="8"/>
        </w:numPr>
        <w:spacing w:after="0"/>
      </w:pPr>
      <w:r>
        <w:t>Seals that are not intact</w:t>
      </w:r>
    </w:p>
    <w:p w:rsidR="00B316E1" w:rsidRDefault="00B316E1" w:rsidP="00B316E1">
      <w:pPr>
        <w:pStyle w:val="ListParagraph"/>
        <w:numPr>
          <w:ilvl w:val="0"/>
          <w:numId w:val="8"/>
        </w:numPr>
        <w:spacing w:after="0"/>
      </w:pPr>
      <w:r>
        <w:t>Locking mechanisms adapted to open without breaking the seal</w:t>
      </w:r>
    </w:p>
    <w:p w:rsidR="00B316E1" w:rsidRDefault="00B316E1" w:rsidP="00B316E1">
      <w:pPr>
        <w:pStyle w:val="ListParagraph"/>
        <w:numPr>
          <w:ilvl w:val="0"/>
          <w:numId w:val="8"/>
        </w:numPr>
        <w:spacing w:after="0"/>
      </w:pPr>
      <w:r>
        <w:t>Unauthorized crew movements around the freight</w:t>
      </w:r>
    </w:p>
    <w:p w:rsidR="00B316E1" w:rsidRDefault="00B316E1" w:rsidP="00B316E1">
      <w:pPr>
        <w:pStyle w:val="ListParagraph"/>
        <w:numPr>
          <w:ilvl w:val="0"/>
          <w:numId w:val="8"/>
        </w:numPr>
        <w:spacing w:after="0"/>
      </w:pPr>
      <w:r>
        <w:t>Signs that the weight is not distributed evenly when container is lifted</w:t>
      </w:r>
    </w:p>
    <w:p w:rsidR="00B316E1" w:rsidRDefault="00B316E1" w:rsidP="00B316E1">
      <w:pPr>
        <w:pStyle w:val="ListParagraph"/>
        <w:numPr>
          <w:ilvl w:val="0"/>
          <w:numId w:val="8"/>
        </w:numPr>
        <w:spacing w:after="0"/>
      </w:pPr>
      <w:r>
        <w:t>Alterations such as fresh paint, new rivets, modified floor beams, epoxy, wood filler</w:t>
      </w:r>
    </w:p>
    <w:p w:rsidR="00B316E1" w:rsidRDefault="00B316E1" w:rsidP="00B316E1">
      <w:pPr>
        <w:pStyle w:val="ListParagraph"/>
        <w:numPr>
          <w:ilvl w:val="0"/>
          <w:numId w:val="8"/>
        </w:numPr>
        <w:spacing w:after="0"/>
      </w:pPr>
      <w:r>
        <w:t>Unusual supplies of plywood, duct tape or shrink wrap</w:t>
      </w:r>
    </w:p>
    <w:p w:rsidR="00B316E1" w:rsidRDefault="00B316E1" w:rsidP="006F2D39">
      <w:pPr>
        <w:spacing w:after="0"/>
      </w:pPr>
    </w:p>
    <w:p w:rsidR="00B316E1" w:rsidRDefault="00B316E1" w:rsidP="006F2D39">
      <w:pPr>
        <w:spacing w:after="0"/>
      </w:pPr>
    </w:p>
    <w:p w:rsidR="00B316E1" w:rsidRDefault="00CB6C9C" w:rsidP="006F2D39">
      <w:pPr>
        <w:spacing w:after="0"/>
      </w:pPr>
      <w:r>
        <w:t xml:space="preserve">     1.2</w:t>
      </w:r>
      <w:r w:rsidR="00B316E1">
        <w:t xml:space="preserve">     IN TRANSIT OR REST STOP</w:t>
      </w:r>
    </w:p>
    <w:p w:rsidR="00B316E1" w:rsidRDefault="00B316E1" w:rsidP="006F2D39">
      <w:pPr>
        <w:spacing w:after="0"/>
      </w:pPr>
    </w:p>
    <w:p w:rsidR="00407271" w:rsidRDefault="00B316E1" w:rsidP="006F2D39">
      <w:pPr>
        <w:spacing w:after="0"/>
      </w:pPr>
      <w:r>
        <w:t xml:space="preserve">        </w:t>
      </w:r>
      <w:r w:rsidR="00B03E4C">
        <w:tab/>
      </w:r>
      <w:r w:rsidR="00407271">
        <w:t>When in transit watch for signs that your load is being followed or watched (especially near the border)</w:t>
      </w:r>
    </w:p>
    <w:p w:rsidR="00407271" w:rsidRDefault="00407271" w:rsidP="006F2D39">
      <w:pPr>
        <w:spacing w:after="0"/>
      </w:pPr>
    </w:p>
    <w:p w:rsidR="00836526" w:rsidRDefault="00B316E1" w:rsidP="006F2D39">
      <w:pPr>
        <w:spacing w:after="0"/>
      </w:pPr>
      <w:r>
        <w:t xml:space="preserve">  </w:t>
      </w:r>
      <w:r w:rsidR="00407271">
        <w:t xml:space="preserve">      </w:t>
      </w:r>
      <w:r w:rsidR="00B03E4C">
        <w:tab/>
      </w:r>
      <w:r w:rsidR="00407271">
        <w:t xml:space="preserve"> </w:t>
      </w:r>
      <w:r>
        <w:t xml:space="preserve">If you leave your vehicle unattended, </w:t>
      </w:r>
      <w:r w:rsidR="00836526">
        <w:t>look</w:t>
      </w:r>
      <w:r>
        <w:t xml:space="preserve"> for the fol</w:t>
      </w:r>
      <w:r w:rsidR="00836526">
        <w:t>lowing upo</w:t>
      </w:r>
      <w:r w:rsidR="00F8483E">
        <w:t>n return.  Check the cargo and surrounding area</w:t>
      </w:r>
      <w:r w:rsidR="00836526">
        <w:t xml:space="preserve"> </w:t>
      </w:r>
    </w:p>
    <w:p w:rsidR="00836526" w:rsidRDefault="00836526" w:rsidP="006F2D39">
      <w:pPr>
        <w:spacing w:after="0"/>
      </w:pPr>
      <w:r>
        <w:t xml:space="preserve">        </w:t>
      </w:r>
      <w:r w:rsidR="00B03E4C">
        <w:t xml:space="preserve">      </w:t>
      </w:r>
      <w:r w:rsidR="00CA15F0">
        <w:t xml:space="preserve"> </w:t>
      </w:r>
      <w:proofErr w:type="gramStart"/>
      <w:r w:rsidR="00CA15F0">
        <w:t>if</w:t>
      </w:r>
      <w:proofErr w:type="gramEnd"/>
      <w:r>
        <w:t xml:space="preserve"> you have reason to suspect someone has tampered with your load.</w:t>
      </w:r>
    </w:p>
    <w:p w:rsidR="00B316E1" w:rsidRDefault="00B316E1" w:rsidP="006F2D39">
      <w:pPr>
        <w:spacing w:after="0"/>
      </w:pPr>
    </w:p>
    <w:p w:rsidR="00B316E1" w:rsidRDefault="00B316E1" w:rsidP="00836526">
      <w:pPr>
        <w:pStyle w:val="ListParagraph"/>
        <w:numPr>
          <w:ilvl w:val="0"/>
          <w:numId w:val="9"/>
        </w:numPr>
        <w:spacing w:after="0"/>
      </w:pPr>
      <w:r>
        <w:t>Broken Seals</w:t>
      </w:r>
    </w:p>
    <w:p w:rsidR="00B316E1" w:rsidRDefault="00B316E1" w:rsidP="00836526">
      <w:pPr>
        <w:pStyle w:val="ListParagraph"/>
        <w:numPr>
          <w:ilvl w:val="0"/>
          <w:numId w:val="9"/>
        </w:numPr>
        <w:spacing w:after="0"/>
      </w:pPr>
      <w:r>
        <w:t>Indications that someone has been in the vicinity</w:t>
      </w:r>
    </w:p>
    <w:p w:rsidR="00B316E1" w:rsidRDefault="00B316E1" w:rsidP="00836526">
      <w:pPr>
        <w:pStyle w:val="ListParagraph"/>
        <w:numPr>
          <w:ilvl w:val="0"/>
          <w:numId w:val="9"/>
        </w:numPr>
        <w:spacing w:after="0"/>
      </w:pPr>
      <w:r>
        <w:t>Suspicious packages around the vehicle or trailer or in external lockers</w:t>
      </w:r>
    </w:p>
    <w:p w:rsidR="00B316E1" w:rsidRDefault="00B316E1" w:rsidP="006F2D39">
      <w:pPr>
        <w:spacing w:after="0"/>
      </w:pPr>
    </w:p>
    <w:p w:rsidR="000E7522" w:rsidRDefault="005B655E" w:rsidP="005B655E">
      <w:pPr>
        <w:spacing w:after="0"/>
      </w:pPr>
      <w:r>
        <w:t xml:space="preserve">   </w:t>
      </w:r>
    </w:p>
    <w:p w:rsidR="005B655E" w:rsidRDefault="005B655E" w:rsidP="005B655E">
      <w:pPr>
        <w:spacing w:after="0"/>
      </w:pPr>
      <w:r>
        <w:t xml:space="preserve">  1.3     DELIVERY</w:t>
      </w:r>
    </w:p>
    <w:p w:rsidR="005B655E" w:rsidRDefault="005B655E" w:rsidP="005B655E">
      <w:pPr>
        <w:spacing w:after="0"/>
      </w:pPr>
    </w:p>
    <w:p w:rsidR="005B655E" w:rsidRDefault="005B655E" w:rsidP="005B655E">
      <w:pPr>
        <w:spacing w:after="0"/>
      </w:pPr>
      <w:r>
        <w:t xml:space="preserve">           </w:t>
      </w:r>
      <w:r w:rsidR="00B03E4C">
        <w:tab/>
      </w:r>
      <w:r>
        <w:t>You should become suspicious when you deliver the shipment if:</w:t>
      </w:r>
    </w:p>
    <w:p w:rsidR="005B655E" w:rsidRDefault="005B655E" w:rsidP="005B655E">
      <w:pPr>
        <w:spacing w:after="0"/>
      </w:pPr>
    </w:p>
    <w:p w:rsidR="005B655E" w:rsidRDefault="005B655E" w:rsidP="005B655E">
      <w:pPr>
        <w:pStyle w:val="ListParagraph"/>
        <w:numPr>
          <w:ilvl w:val="0"/>
          <w:numId w:val="10"/>
        </w:numPr>
        <w:spacing w:after="0"/>
      </w:pPr>
      <w:r>
        <w:t>Address is inappropriate for the type of goods</w:t>
      </w:r>
    </w:p>
    <w:p w:rsidR="005B655E" w:rsidRDefault="005B655E" w:rsidP="005B655E">
      <w:pPr>
        <w:pStyle w:val="ListParagraph"/>
        <w:numPr>
          <w:ilvl w:val="0"/>
          <w:numId w:val="10"/>
        </w:numPr>
        <w:spacing w:after="0"/>
      </w:pPr>
      <w:r>
        <w:t>Business premise has no signage or is neglected or unoccupied</w:t>
      </w:r>
    </w:p>
    <w:p w:rsidR="005B655E" w:rsidRDefault="005B655E" w:rsidP="005B655E">
      <w:pPr>
        <w:pStyle w:val="ListParagraph"/>
        <w:numPr>
          <w:ilvl w:val="0"/>
          <w:numId w:val="10"/>
        </w:numPr>
        <w:spacing w:after="0"/>
      </w:pPr>
      <w:r>
        <w:t>Receiver appears nervous or distracted</w:t>
      </w:r>
    </w:p>
    <w:p w:rsidR="005B655E" w:rsidRDefault="005B655E" w:rsidP="005B655E">
      <w:pPr>
        <w:pStyle w:val="ListParagraph"/>
        <w:numPr>
          <w:ilvl w:val="0"/>
          <w:numId w:val="10"/>
        </w:numPr>
        <w:spacing w:after="0"/>
      </w:pPr>
      <w:r>
        <w:t>Receiver’s demeanor changes when asked about circumstances</w:t>
      </w:r>
    </w:p>
    <w:p w:rsidR="005B655E" w:rsidRDefault="005B655E" w:rsidP="005B655E">
      <w:pPr>
        <w:pStyle w:val="ListParagraph"/>
        <w:numPr>
          <w:ilvl w:val="0"/>
          <w:numId w:val="10"/>
        </w:numPr>
        <w:spacing w:after="0"/>
      </w:pPr>
      <w:r>
        <w:t>Receiver’s signature is not the same name as the addressee on the package</w:t>
      </w:r>
    </w:p>
    <w:p w:rsidR="00E03D56" w:rsidRDefault="00E03D56" w:rsidP="00E03D56">
      <w:pPr>
        <w:pStyle w:val="ListParagraph"/>
        <w:spacing w:after="0"/>
      </w:pPr>
    </w:p>
    <w:p w:rsidR="005B655E" w:rsidRDefault="00CB6C9C" w:rsidP="00CB6C9C">
      <w:r>
        <w:t xml:space="preserve">  </w:t>
      </w:r>
    </w:p>
    <w:p w:rsidR="00E03D56" w:rsidRDefault="00E03D56" w:rsidP="00CB6C9C"/>
    <w:p w:rsidR="000E7522" w:rsidRDefault="000E7522" w:rsidP="00B03E4C">
      <w:pPr>
        <w:ind w:firstLine="360"/>
      </w:pPr>
    </w:p>
    <w:p w:rsidR="00CB6C9C" w:rsidRDefault="005B655E" w:rsidP="00B03E4C">
      <w:pPr>
        <w:ind w:firstLine="360"/>
      </w:pPr>
      <w:r>
        <w:t>1.4</w:t>
      </w:r>
      <w:r w:rsidR="00CB6C9C">
        <w:t xml:space="preserve">     CUSTOMER INTERFACE / PAPERWORK</w:t>
      </w:r>
    </w:p>
    <w:p w:rsidR="00CB6C9C" w:rsidRDefault="00CB6C9C" w:rsidP="00B03E4C">
      <w:pPr>
        <w:ind w:left="720" w:firstLine="360"/>
      </w:pPr>
      <w:r>
        <w:t>All personnel handling documentation should be aware of what is normal and what is not.</w:t>
      </w:r>
    </w:p>
    <w:p w:rsidR="00CB6C9C" w:rsidRDefault="00CB6C9C" w:rsidP="00CB6C9C">
      <w:pPr>
        <w:pStyle w:val="ListParagraph"/>
        <w:numPr>
          <w:ilvl w:val="0"/>
          <w:numId w:val="7"/>
        </w:numPr>
      </w:pPr>
      <w:r>
        <w:t>Misspelling of company names and addresses</w:t>
      </w:r>
    </w:p>
    <w:p w:rsidR="00CB6C9C" w:rsidRDefault="00CB6C9C" w:rsidP="00CB6C9C">
      <w:pPr>
        <w:pStyle w:val="ListParagraph"/>
        <w:numPr>
          <w:ilvl w:val="0"/>
          <w:numId w:val="7"/>
        </w:numPr>
      </w:pPr>
      <w:r>
        <w:t>Missing usual or required documents</w:t>
      </w:r>
    </w:p>
    <w:p w:rsidR="00CB6C9C" w:rsidRDefault="00CB6C9C" w:rsidP="00CB6C9C">
      <w:pPr>
        <w:pStyle w:val="ListParagraph"/>
        <w:numPr>
          <w:ilvl w:val="0"/>
          <w:numId w:val="7"/>
        </w:numPr>
      </w:pPr>
      <w:r>
        <w:t>Cross outs or changes on documents</w:t>
      </w:r>
    </w:p>
    <w:p w:rsidR="00CB6C9C" w:rsidRDefault="00CB6C9C" w:rsidP="00CB6C9C">
      <w:pPr>
        <w:pStyle w:val="ListParagraph"/>
        <w:numPr>
          <w:ilvl w:val="0"/>
          <w:numId w:val="7"/>
        </w:numPr>
      </w:pPr>
      <w:r>
        <w:t>Unusual weights/values/quantities</w:t>
      </w:r>
    </w:p>
    <w:p w:rsidR="00CB6C9C" w:rsidRDefault="00CB6C9C" w:rsidP="00CB6C9C">
      <w:pPr>
        <w:pStyle w:val="ListParagraph"/>
        <w:numPr>
          <w:ilvl w:val="0"/>
          <w:numId w:val="7"/>
        </w:numPr>
      </w:pPr>
      <w:r>
        <w:t>Customer appears to have little or no business background</w:t>
      </w:r>
    </w:p>
    <w:p w:rsidR="00CB6C9C" w:rsidRDefault="00CB6C9C" w:rsidP="00CB6C9C">
      <w:pPr>
        <w:pStyle w:val="ListParagraph"/>
        <w:numPr>
          <w:ilvl w:val="0"/>
          <w:numId w:val="7"/>
        </w:numPr>
        <w:spacing w:after="0"/>
      </w:pPr>
      <w:r>
        <w:t>Freight forwarding firm is listed as the final destination</w:t>
      </w:r>
    </w:p>
    <w:p w:rsidR="00CB6C9C" w:rsidRDefault="00CB6C9C" w:rsidP="00CB6C9C">
      <w:pPr>
        <w:pStyle w:val="ListParagraph"/>
        <w:numPr>
          <w:ilvl w:val="0"/>
          <w:numId w:val="7"/>
        </w:numPr>
        <w:spacing w:after="0"/>
      </w:pPr>
      <w:r>
        <w:t>Shipping route is abnormal for the product and destination</w:t>
      </w:r>
    </w:p>
    <w:p w:rsidR="009A58C9" w:rsidRDefault="009A58C9" w:rsidP="006F2D39">
      <w:pPr>
        <w:spacing w:after="0"/>
      </w:pPr>
    </w:p>
    <w:p w:rsidR="000E7522" w:rsidRDefault="000E7522" w:rsidP="00B03E4C">
      <w:pPr>
        <w:ind w:firstLine="360"/>
      </w:pPr>
    </w:p>
    <w:p w:rsidR="009A58C9" w:rsidRDefault="009A58C9" w:rsidP="00B03E4C">
      <w:pPr>
        <w:ind w:firstLine="360"/>
      </w:pPr>
      <w:r>
        <w:t>1.5     INCOMING MAIL</w:t>
      </w:r>
    </w:p>
    <w:p w:rsidR="009A58C9" w:rsidRDefault="009A58C9" w:rsidP="00B03E4C">
      <w:pPr>
        <w:ind w:left="1080"/>
      </w:pPr>
      <w:r>
        <w:t>Administrative personnel responsible for handling incoming mail and packages need to be cognizant of the factors that could indicate potential hazardous contents as outlined by the United States Postage Service.</w:t>
      </w:r>
    </w:p>
    <w:p w:rsidR="009A58C9" w:rsidRDefault="009A58C9">
      <w:r>
        <w:tab/>
      </w:r>
      <w:r w:rsidR="00B03E4C">
        <w:tab/>
      </w:r>
      <w:r>
        <w:t>If an article is considered to be suspicious:</w:t>
      </w:r>
    </w:p>
    <w:p w:rsidR="009A58C9" w:rsidRDefault="009A58C9" w:rsidP="009A58C9">
      <w:pPr>
        <w:pStyle w:val="ListParagraph"/>
        <w:numPr>
          <w:ilvl w:val="0"/>
          <w:numId w:val="11"/>
        </w:numPr>
      </w:pPr>
      <w:r>
        <w:t>Isolate it immediately</w:t>
      </w:r>
    </w:p>
    <w:p w:rsidR="009A58C9" w:rsidRDefault="009A58C9" w:rsidP="009A58C9">
      <w:pPr>
        <w:pStyle w:val="ListParagraph"/>
        <w:numPr>
          <w:ilvl w:val="0"/>
          <w:numId w:val="11"/>
        </w:numPr>
      </w:pPr>
      <w:r>
        <w:t>Do not open it, shake it, bump it, or sniff it</w:t>
      </w:r>
    </w:p>
    <w:p w:rsidR="009A58C9" w:rsidRDefault="009A58C9" w:rsidP="009A58C9">
      <w:pPr>
        <w:pStyle w:val="ListParagraph"/>
        <w:numPr>
          <w:ilvl w:val="0"/>
          <w:numId w:val="11"/>
        </w:numPr>
      </w:pPr>
      <w:r>
        <w:t>Wash your hands thoroughly with soap and water</w:t>
      </w:r>
    </w:p>
    <w:p w:rsidR="00991C42" w:rsidRDefault="00991C42" w:rsidP="00B03E4C">
      <w:pPr>
        <w:spacing w:after="0"/>
        <w:ind w:left="1440"/>
      </w:pPr>
      <w:r>
        <w:t xml:space="preserve">See referenced website below for in-depth guide “Best Practices for Mail Screening and Handling Processes: </w:t>
      </w:r>
      <w:r w:rsidR="00B03E4C">
        <w:t xml:space="preserve">   </w:t>
      </w:r>
      <w:r>
        <w:t>A Guide for the Public and Private Sectors”</w:t>
      </w:r>
    </w:p>
    <w:p w:rsidR="00B03E4C" w:rsidRDefault="00B03E4C" w:rsidP="00B03E4C">
      <w:pPr>
        <w:spacing w:after="0"/>
        <w:ind w:left="1440"/>
      </w:pPr>
    </w:p>
    <w:p w:rsidR="009A58C9" w:rsidRPr="009A58C9" w:rsidRDefault="00AB7A3D" w:rsidP="00991C42">
      <w:r>
        <w:tab/>
      </w:r>
      <w:hyperlink r:id="rId8" w:history="1">
        <w:r w:rsidRPr="004B2673">
          <w:rPr>
            <w:rStyle w:val="Hyperlink"/>
          </w:rPr>
          <w:t>http://www.dhs.gov/sites/default/files/publications/Mail_Handling_Document_NonFOUO%209-27-2012.pdf</w:t>
        </w:r>
      </w:hyperlink>
      <w:r>
        <w:t xml:space="preserve">    </w:t>
      </w:r>
    </w:p>
    <w:p w:rsidR="00522A0C" w:rsidRDefault="00522A0C" w:rsidP="00522A0C">
      <w:pPr>
        <w:spacing w:after="0"/>
      </w:pPr>
    </w:p>
    <w:p w:rsidR="000E7522" w:rsidRDefault="000E7522" w:rsidP="00522A0C">
      <w:pPr>
        <w:spacing w:after="0"/>
      </w:pPr>
    </w:p>
    <w:p w:rsidR="000E7522" w:rsidRDefault="000E7522" w:rsidP="000E7522">
      <w:pPr>
        <w:pStyle w:val="ListParagraph"/>
        <w:numPr>
          <w:ilvl w:val="0"/>
          <w:numId w:val="12"/>
        </w:numPr>
        <w:spacing w:after="0"/>
      </w:pPr>
      <w:r>
        <w:t>ADVISORIES AND REVIEWS</w:t>
      </w:r>
    </w:p>
    <w:p w:rsidR="000E7522" w:rsidRDefault="000E7522" w:rsidP="000E7522">
      <w:pPr>
        <w:pStyle w:val="ListParagraph"/>
        <w:spacing w:after="0"/>
      </w:pPr>
    </w:p>
    <w:p w:rsidR="000E7522" w:rsidRDefault="000E7522" w:rsidP="000E7522">
      <w:pPr>
        <w:ind w:left="1080"/>
      </w:pPr>
      <w:r>
        <w:t xml:space="preserve">In addition to annual training, company management, safety department, and C-TPAT coordinator will, depending upon </w:t>
      </w:r>
      <w:proofErr w:type="gramStart"/>
      <w:r>
        <w:t>urgency,</w:t>
      </w:r>
      <w:proofErr w:type="gramEnd"/>
      <w:r>
        <w:t xml:space="preserve"> use the company newsletter, e-mail, or </w:t>
      </w:r>
      <w:proofErr w:type="spellStart"/>
      <w:r>
        <w:t>Omnitracs</w:t>
      </w:r>
      <w:proofErr w:type="spellEnd"/>
      <w:r>
        <w:t>, to advise personnel of future or immediate threats and appropriate response if/when they become known.    As required by C-TPAT, these personnel will also collectively perform a risk assessment quarterly and adjust security measures as circumstances dictate.</w:t>
      </w:r>
    </w:p>
    <w:p w:rsidR="000E7522" w:rsidRDefault="000E7522" w:rsidP="000E7522">
      <w:pPr>
        <w:spacing w:after="0"/>
        <w:ind w:left="720"/>
      </w:pPr>
    </w:p>
    <w:p w:rsidR="000E7522" w:rsidRDefault="000E7522" w:rsidP="00522A0C">
      <w:pPr>
        <w:spacing w:after="0"/>
      </w:pPr>
    </w:p>
    <w:p w:rsidR="000E7522" w:rsidRDefault="000E7522" w:rsidP="00522A0C">
      <w:pPr>
        <w:spacing w:after="0"/>
      </w:pPr>
    </w:p>
    <w:p w:rsidR="000E7522" w:rsidRDefault="000E7522" w:rsidP="00522A0C">
      <w:pPr>
        <w:spacing w:after="0"/>
      </w:pPr>
    </w:p>
    <w:p w:rsidR="000E7522" w:rsidRDefault="000E7522" w:rsidP="00522A0C">
      <w:pPr>
        <w:spacing w:after="0"/>
      </w:pPr>
    </w:p>
    <w:p w:rsidR="000E7522" w:rsidRDefault="000E7522" w:rsidP="00522A0C">
      <w:pPr>
        <w:spacing w:after="0"/>
      </w:pPr>
    </w:p>
    <w:p w:rsidR="000E7522" w:rsidRDefault="000E7522" w:rsidP="00522A0C">
      <w:pPr>
        <w:spacing w:after="0"/>
      </w:pPr>
    </w:p>
    <w:p w:rsidR="000E7522" w:rsidRDefault="000E7522" w:rsidP="00522A0C">
      <w:pPr>
        <w:spacing w:after="0"/>
      </w:pPr>
    </w:p>
    <w:p w:rsidR="00B03E4C" w:rsidRPr="000E7522" w:rsidRDefault="000E7522" w:rsidP="000E7522">
      <w:pPr>
        <w:pStyle w:val="ListParagraph"/>
        <w:numPr>
          <w:ilvl w:val="0"/>
          <w:numId w:val="13"/>
        </w:numPr>
        <w:spacing w:after="0"/>
        <w:rPr>
          <w:caps/>
        </w:rPr>
      </w:pPr>
      <w:r>
        <w:rPr>
          <w:caps/>
        </w:rPr>
        <w:t xml:space="preserve">    </w:t>
      </w:r>
      <w:r w:rsidR="00AD172B" w:rsidRPr="000E7522">
        <w:rPr>
          <w:caps/>
        </w:rPr>
        <w:t>Reporting Illegal or Suspicious Activity</w:t>
      </w:r>
    </w:p>
    <w:p w:rsidR="00AD172B" w:rsidRDefault="00AD172B" w:rsidP="00AD172B">
      <w:pPr>
        <w:pStyle w:val="ListParagraph"/>
        <w:spacing w:after="0"/>
      </w:pPr>
    </w:p>
    <w:p w:rsidR="00370F25" w:rsidRDefault="00412984" w:rsidP="00370F25">
      <w:pPr>
        <w:spacing w:after="0"/>
        <w:ind w:left="720"/>
      </w:pPr>
      <w:r>
        <w:t>You must</w:t>
      </w:r>
      <w:r w:rsidR="00CA15F0">
        <w:t xml:space="preserve"> report the incident </w:t>
      </w:r>
      <w:r w:rsidR="0090229D">
        <w:t>if</w:t>
      </w:r>
      <w:r w:rsidR="00CA15F0">
        <w:t xml:space="preserve"> you encounter any of the above or suspect a breach of security.  </w:t>
      </w:r>
      <w:r>
        <w:t xml:space="preserve">Obtain and report as much information as possible regarding the nature of the incident. </w:t>
      </w:r>
    </w:p>
    <w:p w:rsidR="00412984" w:rsidRDefault="00412984" w:rsidP="00AD172B">
      <w:pPr>
        <w:spacing w:after="0"/>
        <w:ind w:left="720"/>
      </w:pPr>
    </w:p>
    <w:p w:rsidR="0090229D" w:rsidRDefault="00412984" w:rsidP="00AD172B">
      <w:pPr>
        <w:spacing w:after="0"/>
        <w:ind w:left="720"/>
      </w:pPr>
      <w:r>
        <w:t xml:space="preserve">Drivers to contact their driver manager or extended coverage dispatch.  </w:t>
      </w:r>
      <w:r w:rsidR="00CA15F0">
        <w:t xml:space="preserve">If a </w:t>
      </w:r>
      <w:r w:rsidR="0090229D">
        <w:t xml:space="preserve">specific </w:t>
      </w:r>
      <w:r w:rsidR="00CA15F0">
        <w:t>cargo move is involved, provide trailer/container number, seal number</w:t>
      </w:r>
      <w:r w:rsidR="0090229D">
        <w:t xml:space="preserve">, and shipper/customer details.  </w:t>
      </w:r>
    </w:p>
    <w:p w:rsidR="00412984" w:rsidRDefault="00412984" w:rsidP="00AD172B">
      <w:pPr>
        <w:spacing w:after="0"/>
        <w:ind w:left="720"/>
      </w:pPr>
    </w:p>
    <w:p w:rsidR="00412984" w:rsidRDefault="00412984" w:rsidP="00412984">
      <w:pPr>
        <w:spacing w:after="120"/>
        <w:ind w:left="720"/>
      </w:pPr>
      <w:r>
        <w:t xml:space="preserve">Driver manager or extended coverage dispatch, to contact the Port Director at the port the driver will be crossing.   Port telephone numbers are located on web site: </w:t>
      </w:r>
      <w:hyperlink r:id="rId9" w:history="1">
        <w:r w:rsidRPr="00680104">
          <w:rPr>
            <w:rStyle w:val="Hyperlink"/>
          </w:rPr>
          <w:t>http://www.cbp.gov/contact/ports</w:t>
        </w:r>
      </w:hyperlink>
      <w:r>
        <w:t>.   If not able to reach specific port, contact US Customs and Border Protection’s “BE ALERT HOTLINE” at 1-800-232-5378</w:t>
      </w:r>
      <w:r>
        <w:br/>
        <w:t xml:space="preserve"> (1-800 BE ALERT) and advise them of the findings and all additional pertinent information.     </w:t>
      </w:r>
    </w:p>
    <w:p w:rsidR="00CF40C4" w:rsidRDefault="00CF40C4" w:rsidP="00412984">
      <w:pPr>
        <w:spacing w:after="120"/>
        <w:ind w:left="720"/>
      </w:pPr>
      <w:r>
        <w:t xml:space="preserve">If it constitutes an emergency, contact the local police or call 911.   </w:t>
      </w:r>
    </w:p>
    <w:p w:rsidR="00412984" w:rsidRDefault="00412984" w:rsidP="00412984">
      <w:pPr>
        <w:spacing w:after="120"/>
        <w:ind w:left="720"/>
        <w:rPr>
          <w:b/>
          <w:sz w:val="24"/>
          <w:szCs w:val="24"/>
        </w:rPr>
      </w:pPr>
      <w:r>
        <w:t xml:space="preserve">If a security breach is suspected, operations personnel must wait for instructions; </w:t>
      </w:r>
      <w:r w:rsidRPr="00412984">
        <w:rPr>
          <w:b/>
          <w:sz w:val="24"/>
          <w:szCs w:val="24"/>
        </w:rPr>
        <w:t xml:space="preserve">drivers must make no attempt to </w:t>
      </w:r>
      <w:r w:rsidR="00CF40C4">
        <w:rPr>
          <w:b/>
          <w:sz w:val="24"/>
          <w:szCs w:val="24"/>
        </w:rPr>
        <w:t xml:space="preserve">cross the border or </w:t>
      </w:r>
      <w:r w:rsidRPr="00412984">
        <w:rPr>
          <w:b/>
          <w:sz w:val="24"/>
          <w:szCs w:val="24"/>
        </w:rPr>
        <w:t xml:space="preserve">deliver the cargo until released to do so by CBP or </w:t>
      </w:r>
      <w:r w:rsidR="00214F67">
        <w:rPr>
          <w:b/>
          <w:sz w:val="24"/>
          <w:szCs w:val="24"/>
        </w:rPr>
        <w:t xml:space="preserve">Company </w:t>
      </w:r>
      <w:r w:rsidRPr="00412984">
        <w:rPr>
          <w:b/>
          <w:sz w:val="24"/>
          <w:szCs w:val="24"/>
        </w:rPr>
        <w:t>operations.</w:t>
      </w:r>
    </w:p>
    <w:p w:rsidR="00986261" w:rsidRPr="00986261" w:rsidRDefault="00986261" w:rsidP="00412984">
      <w:pPr>
        <w:spacing w:after="120"/>
        <w:ind w:left="720"/>
      </w:pPr>
      <w:proofErr w:type="gramStart"/>
      <w:r>
        <w:t>( See</w:t>
      </w:r>
      <w:proofErr w:type="gramEnd"/>
      <w:r>
        <w:t xml:space="preserve"> also Doc #SC-1004, Section 4 )</w:t>
      </w:r>
    </w:p>
    <w:p w:rsidR="00412984" w:rsidRDefault="00412984" w:rsidP="00AD172B">
      <w:pPr>
        <w:spacing w:after="0"/>
        <w:ind w:left="720"/>
      </w:pPr>
    </w:p>
    <w:p w:rsidR="00370F25" w:rsidRDefault="00412984" w:rsidP="00AD172B">
      <w:pPr>
        <w:spacing w:after="0"/>
        <w:ind w:left="720"/>
      </w:pPr>
      <w:r>
        <w:t xml:space="preserve">If the </w:t>
      </w:r>
      <w:r w:rsidR="00CF40C4">
        <w:t xml:space="preserve">suspected </w:t>
      </w:r>
      <w:r>
        <w:t>breach is a non-emergency that is not associated with a trans-border cargo movement, the activity should be reported to t</w:t>
      </w:r>
      <w:r w:rsidR="00370F25">
        <w:t>he C-TPAT coordinator</w:t>
      </w:r>
      <w:r w:rsidR="007B4CEE">
        <w:t xml:space="preserve"> </w:t>
      </w:r>
      <w:r>
        <w:t xml:space="preserve">who </w:t>
      </w:r>
      <w:r w:rsidR="007B4CEE">
        <w:t xml:space="preserve">will contact the assigned C-TPAT Supply Chain Security Specialist (SCSS) to </w:t>
      </w:r>
      <w:r w:rsidR="00633D4C">
        <w:t>report the incident</w:t>
      </w:r>
      <w:r w:rsidR="007B4CEE">
        <w:t xml:space="preserve">.  </w:t>
      </w:r>
      <w:r w:rsidR="00633D4C">
        <w:t>If SCSS is unable to be reached, contact Customs Border Patrol as noted below.</w:t>
      </w:r>
      <w:r w:rsidR="007B4CEE">
        <w:t xml:space="preserve"> </w:t>
      </w:r>
    </w:p>
    <w:p w:rsidR="0090229D" w:rsidRDefault="0090229D" w:rsidP="00AD172B">
      <w:pPr>
        <w:spacing w:after="0"/>
        <w:ind w:left="720"/>
      </w:pPr>
    </w:p>
    <w:p w:rsidR="00B03E4C" w:rsidRDefault="00CA15F0" w:rsidP="00AD172B">
      <w:pPr>
        <w:spacing w:after="0"/>
        <w:ind w:left="720"/>
        <w:rPr>
          <w:sz w:val="24"/>
          <w:szCs w:val="24"/>
        </w:rPr>
      </w:pPr>
      <w:r w:rsidRPr="00633D4C">
        <w:rPr>
          <w:sz w:val="24"/>
          <w:szCs w:val="24"/>
        </w:rPr>
        <w:t>TO REPORT SUSPICIOUS ACTIVITY:  CALL 800 BE ALERT, OR (800) 232-5378</w:t>
      </w:r>
    </w:p>
    <w:p w:rsidR="00320BC3" w:rsidRDefault="00320BC3" w:rsidP="00AD172B">
      <w:pPr>
        <w:spacing w:after="0"/>
        <w:ind w:left="720"/>
        <w:rPr>
          <w:sz w:val="24"/>
          <w:szCs w:val="24"/>
        </w:rPr>
      </w:pPr>
    </w:p>
    <w:p w:rsidR="00320BC3" w:rsidRPr="00633D4C" w:rsidRDefault="00320BC3" w:rsidP="00AD172B">
      <w:pPr>
        <w:spacing w:after="0"/>
        <w:ind w:left="720"/>
        <w:rPr>
          <w:sz w:val="24"/>
          <w:szCs w:val="24"/>
        </w:rPr>
      </w:pPr>
      <w:r>
        <w:rPr>
          <w:sz w:val="24"/>
          <w:szCs w:val="24"/>
        </w:rPr>
        <w:t>NOTE:  If illegal activity is involved, the incident will be reported to local police or FBI as required.</w:t>
      </w:r>
    </w:p>
    <w:p w:rsidR="00B03E4C" w:rsidRDefault="00B03E4C" w:rsidP="00522A0C">
      <w:pPr>
        <w:spacing w:after="0"/>
      </w:pPr>
    </w:p>
    <w:p w:rsidR="00302A24" w:rsidRDefault="000E7522">
      <w:r>
        <w:t>4</w:t>
      </w:r>
      <w:r w:rsidR="00302A24">
        <w:t>.0     D</w:t>
      </w:r>
      <w:r w:rsidR="0077028F">
        <w:t>OCUMENTATION SECURITY</w:t>
      </w:r>
    </w:p>
    <w:p w:rsidR="003D3303" w:rsidRDefault="003D3303" w:rsidP="00522A0C">
      <w:pPr>
        <w:ind w:left="720"/>
      </w:pPr>
      <w:r>
        <w:t xml:space="preserve">All </w:t>
      </w:r>
      <w:r w:rsidR="00522A0C">
        <w:t xml:space="preserve">completed documents </w:t>
      </w:r>
      <w:r w:rsidR="00E03D56">
        <w:t>for trans</w:t>
      </w:r>
      <w:r>
        <w:t>-border cargo movements must be stored in a locked file cabinet or otherwise secured from unauthorized use.</w:t>
      </w:r>
      <w:r w:rsidR="00522A0C">
        <w:t xml:space="preserve">  This also includes all unused forms that could be utilized to misrepresent </w:t>
      </w:r>
      <w:r w:rsidR="00E03D56">
        <w:t>our company or a</w:t>
      </w:r>
      <w:r w:rsidR="00522A0C">
        <w:t xml:space="preserve"> </w:t>
      </w:r>
      <w:r w:rsidR="00EE1E93">
        <w:t>conveyance</w:t>
      </w:r>
      <w:r w:rsidR="00522A0C">
        <w:t>.</w:t>
      </w:r>
    </w:p>
    <w:p w:rsidR="00CF40C4" w:rsidRDefault="00CF40C4"/>
    <w:p w:rsidR="00522A0C" w:rsidRDefault="00302A24">
      <w:r>
        <w:tab/>
        <w:t xml:space="preserve">   </w:t>
      </w:r>
    </w:p>
    <w:p w:rsidR="00522A0C" w:rsidRDefault="00302A24" w:rsidP="00522A0C">
      <w:pPr>
        <w:spacing w:after="120"/>
        <w:rPr>
          <w:b/>
          <w:u w:val="single"/>
        </w:rPr>
      </w:pPr>
      <w:r>
        <w:t xml:space="preserve"> </w:t>
      </w:r>
      <w:r w:rsidR="00522A0C" w:rsidRPr="00FC3FB2">
        <w:rPr>
          <w:b/>
          <w:u w:val="single"/>
        </w:rPr>
        <w:t>VI.     REFERENCES</w:t>
      </w:r>
    </w:p>
    <w:p w:rsidR="00E03D56" w:rsidRDefault="00E03D56" w:rsidP="00E03D56">
      <w:pPr>
        <w:spacing w:after="0"/>
      </w:pPr>
      <w:r>
        <w:t>DOC #SC-1001     C-TPAT POLICY/STANDARD OPERATING PROCEDURE</w:t>
      </w:r>
    </w:p>
    <w:p w:rsidR="00E03D56" w:rsidRDefault="00E03D56" w:rsidP="00E03D56">
      <w:pPr>
        <w:spacing w:after="0"/>
      </w:pPr>
    </w:p>
    <w:p w:rsidR="00403B52" w:rsidRDefault="00106DA4">
      <w:hyperlink r:id="rId10" w:history="1">
        <w:r w:rsidR="005B655E" w:rsidRPr="0080752D">
          <w:rPr>
            <w:rStyle w:val="Hyperlink"/>
          </w:rPr>
          <w:t>http://www.cbp.gov/border-security/ports-entry/cargo-security/c-tpat-customs-trade-partnership-against-terrorism</w:t>
        </w:r>
      </w:hyperlink>
      <w:r w:rsidR="00836526">
        <w:br w:type="page"/>
      </w:r>
    </w:p>
    <w:p w:rsidR="00403B52" w:rsidRDefault="00403B52" w:rsidP="00403B52"/>
    <w:p w:rsidR="00403B52" w:rsidRDefault="00403B52" w:rsidP="00403B52"/>
    <w:p w:rsidR="00403B52" w:rsidRPr="00902955" w:rsidRDefault="00403B52" w:rsidP="00902955">
      <w:pPr>
        <w:jc w:val="center"/>
        <w:rPr>
          <w:sz w:val="40"/>
          <w:szCs w:val="40"/>
        </w:rPr>
      </w:pPr>
      <w:r w:rsidRPr="00902955">
        <w:rPr>
          <w:sz w:val="40"/>
          <w:szCs w:val="40"/>
        </w:rPr>
        <w:t>TRAINING RECORD</w:t>
      </w:r>
      <w:r w:rsidR="00902955" w:rsidRPr="00902955">
        <w:rPr>
          <w:sz w:val="40"/>
          <w:szCs w:val="40"/>
        </w:rPr>
        <w:t xml:space="preserve">   -   DOCUMENT AD-1001</w:t>
      </w:r>
    </w:p>
    <w:p w:rsidR="00403B52" w:rsidRDefault="00403B52" w:rsidP="00403B52"/>
    <w:p w:rsidR="00403B52" w:rsidRPr="00902955" w:rsidRDefault="00403B52" w:rsidP="00902955">
      <w:pPr>
        <w:jc w:val="center"/>
        <w:rPr>
          <w:sz w:val="40"/>
          <w:szCs w:val="40"/>
        </w:rPr>
      </w:pPr>
      <w:r w:rsidRPr="00902955">
        <w:rPr>
          <w:sz w:val="40"/>
          <w:szCs w:val="40"/>
        </w:rPr>
        <w:t>C-TPAT THREAT AWARENESS AND DOCUMENTATION SECURITY</w:t>
      </w:r>
    </w:p>
    <w:p w:rsidR="00403B52" w:rsidRDefault="00403B52" w:rsidP="00403B52"/>
    <w:p w:rsidR="00902955" w:rsidRPr="00D075B1" w:rsidRDefault="00D075B1" w:rsidP="00403B52">
      <w:pPr>
        <w:rPr>
          <w:sz w:val="24"/>
          <w:szCs w:val="24"/>
        </w:rPr>
      </w:pPr>
      <w:r w:rsidRPr="00D075B1">
        <w:rPr>
          <w:sz w:val="24"/>
          <w:szCs w:val="24"/>
        </w:rPr>
        <w:t xml:space="preserve">I </w:t>
      </w:r>
      <w:r w:rsidR="00403B52" w:rsidRPr="00D075B1">
        <w:rPr>
          <w:sz w:val="24"/>
          <w:szCs w:val="24"/>
        </w:rPr>
        <w:t xml:space="preserve">ACKNOWLEDGE </w:t>
      </w:r>
      <w:r w:rsidR="00902955" w:rsidRPr="00D075B1">
        <w:rPr>
          <w:sz w:val="24"/>
          <w:szCs w:val="24"/>
        </w:rPr>
        <w:t>THE IMPORTANCE OF CONTINUAL AWARENESS TO THE POTENTIAL IMPROPER USE OF COMPANY DOCUMENTATION OR EQUIPMENT TO AID IN TERRORIST ACTIVITY OR THE SMUGGLING OF CONTRABAND OR PERSONS ACROSS OUR COUNTRY’S BORDER.</w:t>
      </w:r>
    </w:p>
    <w:p w:rsidR="00D075B1" w:rsidRDefault="00D075B1" w:rsidP="00403B52">
      <w:pPr>
        <w:rPr>
          <w:sz w:val="24"/>
          <w:szCs w:val="24"/>
        </w:rPr>
      </w:pPr>
    </w:p>
    <w:p w:rsidR="00EE1E93" w:rsidRPr="00D075B1" w:rsidRDefault="00EE1E93" w:rsidP="00403B52">
      <w:pPr>
        <w:rPr>
          <w:sz w:val="24"/>
          <w:szCs w:val="24"/>
        </w:rPr>
      </w:pPr>
      <w:r w:rsidRPr="00D075B1">
        <w:rPr>
          <w:sz w:val="24"/>
          <w:szCs w:val="24"/>
        </w:rPr>
        <w:t>I HAVE REA</w:t>
      </w:r>
      <w:r w:rsidR="00D075B1">
        <w:rPr>
          <w:sz w:val="24"/>
          <w:szCs w:val="24"/>
        </w:rPr>
        <w:t>D THIS DOCUMENT AND WILL COMPLY WITH REPORTING SUSPICIOUS ACTIVITY</w:t>
      </w:r>
      <w:r w:rsidRPr="00D075B1">
        <w:rPr>
          <w:sz w:val="24"/>
          <w:szCs w:val="24"/>
        </w:rPr>
        <w:t xml:space="preserve">.  </w:t>
      </w:r>
      <w:r w:rsidR="00D075B1" w:rsidRPr="00D075B1">
        <w:rPr>
          <w:sz w:val="24"/>
          <w:szCs w:val="24"/>
        </w:rPr>
        <w:t xml:space="preserve"> </w:t>
      </w:r>
    </w:p>
    <w:p w:rsidR="00902955" w:rsidRPr="00D075B1" w:rsidRDefault="00902955" w:rsidP="00403B52">
      <w:pPr>
        <w:rPr>
          <w:sz w:val="24"/>
          <w:szCs w:val="24"/>
        </w:rPr>
      </w:pPr>
      <w:r w:rsidRPr="00D075B1">
        <w:rPr>
          <w:sz w:val="24"/>
          <w:szCs w:val="24"/>
        </w:rPr>
        <w:t xml:space="preserve"> </w:t>
      </w:r>
    </w:p>
    <w:p w:rsidR="00902955" w:rsidRPr="00D075B1" w:rsidRDefault="00902955" w:rsidP="00403B52">
      <w:pPr>
        <w:rPr>
          <w:sz w:val="24"/>
          <w:szCs w:val="24"/>
        </w:rPr>
      </w:pPr>
      <w:r w:rsidRPr="00D075B1">
        <w:rPr>
          <w:sz w:val="24"/>
          <w:szCs w:val="24"/>
        </w:rPr>
        <w:t>DATE:</w:t>
      </w:r>
    </w:p>
    <w:p w:rsidR="00902955" w:rsidRPr="00D075B1" w:rsidRDefault="00902955" w:rsidP="00403B52">
      <w:pPr>
        <w:rPr>
          <w:sz w:val="24"/>
          <w:szCs w:val="24"/>
        </w:rPr>
      </w:pPr>
    </w:p>
    <w:p w:rsidR="00902955" w:rsidRPr="00D075B1" w:rsidRDefault="00902955" w:rsidP="00902955">
      <w:pPr>
        <w:rPr>
          <w:sz w:val="24"/>
          <w:szCs w:val="24"/>
        </w:rPr>
      </w:pPr>
      <w:r w:rsidRPr="00D075B1">
        <w:rPr>
          <w:sz w:val="24"/>
          <w:szCs w:val="24"/>
        </w:rPr>
        <w:t>JOB / TITLE:</w:t>
      </w:r>
    </w:p>
    <w:p w:rsidR="00902955" w:rsidRPr="00D075B1" w:rsidRDefault="00902955" w:rsidP="00403B52">
      <w:pPr>
        <w:rPr>
          <w:sz w:val="24"/>
          <w:szCs w:val="24"/>
        </w:rPr>
      </w:pPr>
    </w:p>
    <w:p w:rsidR="00902955" w:rsidRPr="00D075B1" w:rsidRDefault="00902955" w:rsidP="00403B52">
      <w:pPr>
        <w:rPr>
          <w:sz w:val="24"/>
          <w:szCs w:val="24"/>
        </w:rPr>
      </w:pPr>
      <w:r w:rsidRPr="00D075B1">
        <w:rPr>
          <w:sz w:val="24"/>
          <w:szCs w:val="24"/>
        </w:rPr>
        <w:t>PRINTED NAME:</w:t>
      </w:r>
    </w:p>
    <w:p w:rsidR="00902955" w:rsidRPr="00D075B1" w:rsidRDefault="00902955" w:rsidP="00403B52">
      <w:pPr>
        <w:rPr>
          <w:sz w:val="24"/>
          <w:szCs w:val="24"/>
        </w:rPr>
      </w:pPr>
    </w:p>
    <w:p w:rsidR="00B0302C" w:rsidRDefault="00902955" w:rsidP="00403B52">
      <w:pPr>
        <w:rPr>
          <w:sz w:val="24"/>
          <w:szCs w:val="24"/>
        </w:rPr>
      </w:pPr>
      <w:r w:rsidRPr="00D075B1">
        <w:rPr>
          <w:sz w:val="24"/>
          <w:szCs w:val="24"/>
        </w:rPr>
        <w:t>SIGNATURE:</w:t>
      </w:r>
    </w:p>
    <w:p w:rsidR="00B0302C" w:rsidRDefault="00B0302C" w:rsidP="00403B52">
      <w:pPr>
        <w:rPr>
          <w:sz w:val="24"/>
          <w:szCs w:val="24"/>
        </w:rPr>
      </w:pPr>
    </w:p>
    <w:p w:rsidR="005D734A" w:rsidRDefault="005D734A" w:rsidP="00403B52">
      <w:pPr>
        <w:rPr>
          <w:sz w:val="24"/>
          <w:szCs w:val="24"/>
        </w:rPr>
      </w:pPr>
    </w:p>
    <w:p w:rsidR="005D734A" w:rsidRDefault="005D734A" w:rsidP="00403B52">
      <w:pPr>
        <w:rPr>
          <w:sz w:val="24"/>
          <w:szCs w:val="24"/>
        </w:rPr>
      </w:pPr>
    </w:p>
    <w:p w:rsidR="00403B52" w:rsidRDefault="005D734A" w:rsidP="00403B52">
      <w:r>
        <w:t>COMPLETED / SIGNED FORM TO BE FORWARDED TO C-TPAT COORDINATOR.   DRIVERS CAN SEND TO THEIR MANAGER WHO WILL FORWARD AS REQUIRED.</w:t>
      </w:r>
      <w:r w:rsidR="00403B52">
        <w:br w:type="page"/>
      </w:r>
      <w:bookmarkStart w:id="0" w:name="_GoBack"/>
      <w:bookmarkEnd w:id="0"/>
    </w:p>
    <w:p w:rsidR="00403B52" w:rsidRDefault="00403B52"/>
    <w:p w:rsidR="006F2D39" w:rsidRDefault="006F2D39" w:rsidP="006F2D39">
      <w:pPr>
        <w:spacing w:after="0"/>
        <w:rPr>
          <w:b/>
          <w:u w:val="single"/>
        </w:rPr>
      </w:pPr>
    </w:p>
    <w:p w:rsidR="00FC3FB2" w:rsidRPr="000D54AB" w:rsidRDefault="000D54AB" w:rsidP="006F2D39">
      <w:pPr>
        <w:spacing w:after="120"/>
        <w:rPr>
          <w:b/>
          <w:u w:val="single"/>
        </w:rPr>
      </w:pPr>
      <w:r w:rsidRPr="000D54AB">
        <w:rPr>
          <w:b/>
          <w:u w:val="single"/>
        </w:rPr>
        <w:t>VII.     RECORD OF REVISION</w:t>
      </w:r>
    </w:p>
    <w:p w:rsidR="00FC3FB2" w:rsidRDefault="00FC3FB2" w:rsidP="0096680E"/>
    <w:tbl>
      <w:tblPr>
        <w:tblStyle w:val="TableGrid"/>
        <w:tblW w:w="0" w:type="auto"/>
        <w:tblLook w:val="04A0" w:firstRow="1" w:lastRow="0" w:firstColumn="1" w:lastColumn="0" w:noHBand="0" w:noVBand="1"/>
      </w:tblPr>
      <w:tblGrid>
        <w:gridCol w:w="1188"/>
        <w:gridCol w:w="4320"/>
        <w:gridCol w:w="2340"/>
        <w:gridCol w:w="1728"/>
      </w:tblGrid>
      <w:tr w:rsidR="00D523A7" w:rsidTr="00BE3E8E">
        <w:tc>
          <w:tcPr>
            <w:tcW w:w="1188" w:type="dxa"/>
          </w:tcPr>
          <w:p w:rsidR="00D523A7" w:rsidRDefault="00D523A7" w:rsidP="00BE3E8E">
            <w:pPr>
              <w:rPr>
                <w:sz w:val="24"/>
                <w:szCs w:val="24"/>
              </w:rPr>
            </w:pPr>
            <w:r>
              <w:rPr>
                <w:sz w:val="24"/>
                <w:szCs w:val="24"/>
              </w:rPr>
              <w:t>Revision:</w:t>
            </w:r>
          </w:p>
        </w:tc>
        <w:tc>
          <w:tcPr>
            <w:tcW w:w="4320" w:type="dxa"/>
          </w:tcPr>
          <w:p w:rsidR="00D523A7" w:rsidRDefault="00D523A7" w:rsidP="00BE3E8E">
            <w:pPr>
              <w:rPr>
                <w:sz w:val="24"/>
                <w:szCs w:val="24"/>
              </w:rPr>
            </w:pPr>
            <w:r>
              <w:rPr>
                <w:sz w:val="24"/>
                <w:szCs w:val="24"/>
              </w:rPr>
              <w:t>Description of Change:</w:t>
            </w:r>
          </w:p>
        </w:tc>
        <w:tc>
          <w:tcPr>
            <w:tcW w:w="2340" w:type="dxa"/>
          </w:tcPr>
          <w:p w:rsidR="00D523A7" w:rsidRDefault="00D523A7" w:rsidP="00BE3E8E">
            <w:pPr>
              <w:rPr>
                <w:sz w:val="24"/>
                <w:szCs w:val="24"/>
              </w:rPr>
            </w:pPr>
            <w:r>
              <w:rPr>
                <w:sz w:val="24"/>
                <w:szCs w:val="24"/>
              </w:rPr>
              <w:t>Author:</w:t>
            </w:r>
          </w:p>
        </w:tc>
        <w:tc>
          <w:tcPr>
            <w:tcW w:w="1728" w:type="dxa"/>
          </w:tcPr>
          <w:p w:rsidR="00D523A7" w:rsidRDefault="00D523A7" w:rsidP="00BE3E8E">
            <w:pPr>
              <w:rPr>
                <w:sz w:val="24"/>
                <w:szCs w:val="24"/>
              </w:rPr>
            </w:pPr>
            <w:r>
              <w:rPr>
                <w:sz w:val="24"/>
                <w:szCs w:val="24"/>
              </w:rPr>
              <w:t>Date:</w:t>
            </w:r>
          </w:p>
        </w:tc>
      </w:tr>
      <w:tr w:rsidR="00D523A7" w:rsidTr="00BE3E8E">
        <w:tc>
          <w:tcPr>
            <w:tcW w:w="1188" w:type="dxa"/>
          </w:tcPr>
          <w:p w:rsidR="00D523A7" w:rsidRDefault="00D523A7" w:rsidP="00BE3E8E">
            <w:pPr>
              <w:rPr>
                <w:sz w:val="24"/>
                <w:szCs w:val="24"/>
              </w:rPr>
            </w:pPr>
            <w:r>
              <w:rPr>
                <w:sz w:val="24"/>
                <w:szCs w:val="24"/>
              </w:rPr>
              <w:t>NC</w:t>
            </w:r>
          </w:p>
        </w:tc>
        <w:tc>
          <w:tcPr>
            <w:tcW w:w="4320" w:type="dxa"/>
          </w:tcPr>
          <w:p w:rsidR="00D523A7" w:rsidRDefault="00D523A7" w:rsidP="00BE3E8E">
            <w:pPr>
              <w:rPr>
                <w:sz w:val="24"/>
                <w:szCs w:val="24"/>
              </w:rPr>
            </w:pPr>
            <w:r>
              <w:rPr>
                <w:sz w:val="24"/>
                <w:szCs w:val="24"/>
              </w:rPr>
              <w:t>New</w:t>
            </w:r>
          </w:p>
        </w:tc>
        <w:tc>
          <w:tcPr>
            <w:tcW w:w="2340" w:type="dxa"/>
          </w:tcPr>
          <w:p w:rsidR="00D523A7" w:rsidRDefault="00D523A7" w:rsidP="00BE3E8E">
            <w:pPr>
              <w:rPr>
                <w:sz w:val="24"/>
                <w:szCs w:val="24"/>
              </w:rPr>
            </w:pPr>
            <w:r>
              <w:rPr>
                <w:sz w:val="24"/>
                <w:szCs w:val="24"/>
              </w:rPr>
              <w:t>K. Shull</w:t>
            </w:r>
          </w:p>
        </w:tc>
        <w:tc>
          <w:tcPr>
            <w:tcW w:w="1728" w:type="dxa"/>
          </w:tcPr>
          <w:p w:rsidR="00D523A7" w:rsidRDefault="00106DA4" w:rsidP="00BE3E8E">
            <w:pPr>
              <w:rPr>
                <w:sz w:val="24"/>
                <w:szCs w:val="24"/>
              </w:rPr>
            </w:pPr>
            <w:r>
              <w:rPr>
                <w:sz w:val="24"/>
                <w:szCs w:val="24"/>
              </w:rPr>
              <w:t>8/31/2015</w:t>
            </w:r>
          </w:p>
        </w:tc>
      </w:tr>
      <w:tr w:rsidR="00D523A7" w:rsidTr="00BE3E8E">
        <w:tc>
          <w:tcPr>
            <w:tcW w:w="1188" w:type="dxa"/>
          </w:tcPr>
          <w:p w:rsidR="00D523A7" w:rsidRDefault="00D523A7" w:rsidP="00BE3E8E">
            <w:pPr>
              <w:rPr>
                <w:sz w:val="24"/>
                <w:szCs w:val="24"/>
              </w:rPr>
            </w:pPr>
          </w:p>
        </w:tc>
        <w:tc>
          <w:tcPr>
            <w:tcW w:w="4320" w:type="dxa"/>
          </w:tcPr>
          <w:p w:rsidR="00D523A7" w:rsidRDefault="00D523A7" w:rsidP="00BE3E8E">
            <w:pPr>
              <w:rPr>
                <w:sz w:val="24"/>
                <w:szCs w:val="24"/>
              </w:rPr>
            </w:pPr>
          </w:p>
        </w:tc>
        <w:tc>
          <w:tcPr>
            <w:tcW w:w="2340" w:type="dxa"/>
          </w:tcPr>
          <w:p w:rsidR="00D523A7" w:rsidRDefault="00D523A7" w:rsidP="00BE3E8E">
            <w:pPr>
              <w:rPr>
                <w:sz w:val="24"/>
                <w:szCs w:val="24"/>
              </w:rPr>
            </w:pPr>
          </w:p>
        </w:tc>
        <w:tc>
          <w:tcPr>
            <w:tcW w:w="1728" w:type="dxa"/>
          </w:tcPr>
          <w:p w:rsidR="00D523A7" w:rsidRDefault="00D523A7" w:rsidP="00BE3E8E">
            <w:pPr>
              <w:rPr>
                <w:sz w:val="24"/>
                <w:szCs w:val="24"/>
              </w:rPr>
            </w:pPr>
          </w:p>
        </w:tc>
      </w:tr>
      <w:tr w:rsidR="00D523A7" w:rsidTr="00BE3E8E">
        <w:tc>
          <w:tcPr>
            <w:tcW w:w="1188" w:type="dxa"/>
          </w:tcPr>
          <w:p w:rsidR="00D523A7" w:rsidRDefault="00D523A7" w:rsidP="00BE3E8E">
            <w:pPr>
              <w:rPr>
                <w:sz w:val="24"/>
                <w:szCs w:val="24"/>
              </w:rPr>
            </w:pPr>
          </w:p>
        </w:tc>
        <w:tc>
          <w:tcPr>
            <w:tcW w:w="4320" w:type="dxa"/>
          </w:tcPr>
          <w:p w:rsidR="00D523A7" w:rsidRDefault="00D523A7" w:rsidP="00BE3E8E">
            <w:pPr>
              <w:rPr>
                <w:sz w:val="24"/>
                <w:szCs w:val="24"/>
              </w:rPr>
            </w:pPr>
          </w:p>
        </w:tc>
        <w:tc>
          <w:tcPr>
            <w:tcW w:w="2340" w:type="dxa"/>
          </w:tcPr>
          <w:p w:rsidR="00D523A7" w:rsidRDefault="00D523A7" w:rsidP="00BE3E8E">
            <w:pPr>
              <w:rPr>
                <w:sz w:val="24"/>
                <w:szCs w:val="24"/>
              </w:rPr>
            </w:pPr>
          </w:p>
        </w:tc>
        <w:tc>
          <w:tcPr>
            <w:tcW w:w="1728" w:type="dxa"/>
          </w:tcPr>
          <w:p w:rsidR="00D523A7" w:rsidRDefault="00D523A7" w:rsidP="00BE3E8E">
            <w:pPr>
              <w:rPr>
                <w:sz w:val="24"/>
                <w:szCs w:val="24"/>
              </w:rPr>
            </w:pPr>
          </w:p>
        </w:tc>
      </w:tr>
      <w:tr w:rsidR="00D523A7" w:rsidTr="00BE3E8E">
        <w:tc>
          <w:tcPr>
            <w:tcW w:w="1188" w:type="dxa"/>
          </w:tcPr>
          <w:p w:rsidR="00D523A7" w:rsidRDefault="00D523A7" w:rsidP="00BE3E8E">
            <w:pPr>
              <w:rPr>
                <w:sz w:val="24"/>
                <w:szCs w:val="24"/>
              </w:rPr>
            </w:pPr>
          </w:p>
        </w:tc>
        <w:tc>
          <w:tcPr>
            <w:tcW w:w="4320" w:type="dxa"/>
          </w:tcPr>
          <w:p w:rsidR="00D523A7" w:rsidRDefault="00D523A7" w:rsidP="00BE3E8E">
            <w:pPr>
              <w:rPr>
                <w:sz w:val="24"/>
                <w:szCs w:val="24"/>
              </w:rPr>
            </w:pPr>
          </w:p>
        </w:tc>
        <w:tc>
          <w:tcPr>
            <w:tcW w:w="2340" w:type="dxa"/>
          </w:tcPr>
          <w:p w:rsidR="00D523A7" w:rsidRDefault="00D523A7" w:rsidP="00BE3E8E">
            <w:pPr>
              <w:rPr>
                <w:sz w:val="24"/>
                <w:szCs w:val="24"/>
              </w:rPr>
            </w:pPr>
          </w:p>
        </w:tc>
        <w:tc>
          <w:tcPr>
            <w:tcW w:w="1728" w:type="dxa"/>
          </w:tcPr>
          <w:p w:rsidR="00D523A7" w:rsidRDefault="00D523A7" w:rsidP="00BE3E8E">
            <w:pPr>
              <w:rPr>
                <w:sz w:val="24"/>
                <w:szCs w:val="24"/>
              </w:rPr>
            </w:pPr>
          </w:p>
        </w:tc>
      </w:tr>
      <w:tr w:rsidR="00D523A7" w:rsidTr="00BE3E8E">
        <w:tc>
          <w:tcPr>
            <w:tcW w:w="1188" w:type="dxa"/>
          </w:tcPr>
          <w:p w:rsidR="00D523A7" w:rsidRDefault="00D523A7" w:rsidP="00BE3E8E">
            <w:pPr>
              <w:rPr>
                <w:sz w:val="24"/>
                <w:szCs w:val="24"/>
              </w:rPr>
            </w:pPr>
          </w:p>
        </w:tc>
        <w:tc>
          <w:tcPr>
            <w:tcW w:w="4320" w:type="dxa"/>
          </w:tcPr>
          <w:p w:rsidR="00D523A7" w:rsidRDefault="00D523A7" w:rsidP="00BE3E8E">
            <w:pPr>
              <w:rPr>
                <w:sz w:val="24"/>
                <w:szCs w:val="24"/>
              </w:rPr>
            </w:pPr>
          </w:p>
        </w:tc>
        <w:tc>
          <w:tcPr>
            <w:tcW w:w="2340" w:type="dxa"/>
          </w:tcPr>
          <w:p w:rsidR="00D523A7" w:rsidRDefault="00D523A7" w:rsidP="00BE3E8E">
            <w:pPr>
              <w:rPr>
                <w:sz w:val="24"/>
                <w:szCs w:val="24"/>
              </w:rPr>
            </w:pPr>
          </w:p>
        </w:tc>
        <w:tc>
          <w:tcPr>
            <w:tcW w:w="1728" w:type="dxa"/>
          </w:tcPr>
          <w:p w:rsidR="00D523A7" w:rsidRDefault="00D523A7" w:rsidP="00BE3E8E">
            <w:pPr>
              <w:rPr>
                <w:sz w:val="24"/>
                <w:szCs w:val="24"/>
              </w:rPr>
            </w:pPr>
          </w:p>
        </w:tc>
      </w:tr>
      <w:tr w:rsidR="00D523A7" w:rsidTr="00BE3E8E">
        <w:tc>
          <w:tcPr>
            <w:tcW w:w="1188" w:type="dxa"/>
          </w:tcPr>
          <w:p w:rsidR="00D523A7" w:rsidRDefault="00D523A7" w:rsidP="00BE3E8E">
            <w:pPr>
              <w:rPr>
                <w:sz w:val="24"/>
                <w:szCs w:val="24"/>
              </w:rPr>
            </w:pPr>
          </w:p>
        </w:tc>
        <w:tc>
          <w:tcPr>
            <w:tcW w:w="4320" w:type="dxa"/>
          </w:tcPr>
          <w:p w:rsidR="00D523A7" w:rsidRDefault="00D523A7" w:rsidP="00BE3E8E">
            <w:pPr>
              <w:rPr>
                <w:sz w:val="24"/>
                <w:szCs w:val="24"/>
              </w:rPr>
            </w:pPr>
          </w:p>
        </w:tc>
        <w:tc>
          <w:tcPr>
            <w:tcW w:w="2340" w:type="dxa"/>
          </w:tcPr>
          <w:p w:rsidR="00D523A7" w:rsidRDefault="00D523A7" w:rsidP="00BE3E8E">
            <w:pPr>
              <w:rPr>
                <w:sz w:val="24"/>
                <w:szCs w:val="24"/>
              </w:rPr>
            </w:pPr>
          </w:p>
        </w:tc>
        <w:tc>
          <w:tcPr>
            <w:tcW w:w="1728" w:type="dxa"/>
          </w:tcPr>
          <w:p w:rsidR="00D523A7" w:rsidRDefault="00D523A7" w:rsidP="00BE3E8E">
            <w:pPr>
              <w:rPr>
                <w:sz w:val="24"/>
                <w:szCs w:val="24"/>
              </w:rPr>
            </w:pPr>
          </w:p>
        </w:tc>
      </w:tr>
      <w:tr w:rsidR="00D523A7" w:rsidTr="00BE3E8E">
        <w:tc>
          <w:tcPr>
            <w:tcW w:w="1188" w:type="dxa"/>
          </w:tcPr>
          <w:p w:rsidR="00D523A7" w:rsidRDefault="00D523A7" w:rsidP="00BE3E8E">
            <w:pPr>
              <w:rPr>
                <w:sz w:val="24"/>
                <w:szCs w:val="24"/>
              </w:rPr>
            </w:pPr>
          </w:p>
        </w:tc>
        <w:tc>
          <w:tcPr>
            <w:tcW w:w="4320" w:type="dxa"/>
          </w:tcPr>
          <w:p w:rsidR="00D523A7" w:rsidRDefault="00D523A7" w:rsidP="00BE3E8E">
            <w:pPr>
              <w:rPr>
                <w:sz w:val="24"/>
                <w:szCs w:val="24"/>
              </w:rPr>
            </w:pPr>
          </w:p>
        </w:tc>
        <w:tc>
          <w:tcPr>
            <w:tcW w:w="2340" w:type="dxa"/>
          </w:tcPr>
          <w:p w:rsidR="00D523A7" w:rsidRDefault="00D523A7" w:rsidP="00BE3E8E">
            <w:pPr>
              <w:rPr>
                <w:sz w:val="24"/>
                <w:szCs w:val="24"/>
              </w:rPr>
            </w:pPr>
          </w:p>
        </w:tc>
        <w:tc>
          <w:tcPr>
            <w:tcW w:w="1728" w:type="dxa"/>
          </w:tcPr>
          <w:p w:rsidR="00D523A7" w:rsidRDefault="00D523A7" w:rsidP="00BE3E8E">
            <w:pPr>
              <w:rPr>
                <w:sz w:val="24"/>
                <w:szCs w:val="24"/>
              </w:rPr>
            </w:pPr>
          </w:p>
        </w:tc>
      </w:tr>
    </w:tbl>
    <w:p w:rsidR="00D523A7" w:rsidRDefault="00D523A7" w:rsidP="0096680E"/>
    <w:p w:rsidR="0096680E" w:rsidRDefault="0096680E" w:rsidP="0096680E"/>
    <w:sectPr w:rsidR="0096680E" w:rsidSect="0027618F">
      <w:footerReference w:type="default" r:id="rId11"/>
      <w:pgSz w:w="12240" w:h="15840"/>
      <w:pgMar w:top="432"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A1" w:rsidRDefault="003449A1" w:rsidP="003449A1">
      <w:pPr>
        <w:spacing w:after="0" w:line="240" w:lineRule="auto"/>
      </w:pPr>
      <w:r>
        <w:separator/>
      </w:r>
    </w:p>
  </w:endnote>
  <w:endnote w:type="continuationSeparator" w:id="0">
    <w:p w:rsidR="003449A1" w:rsidRDefault="003449A1" w:rsidP="0034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A1" w:rsidRDefault="00CB6C9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AD-1001 Rev NC</w:t>
    </w:r>
    <w:r w:rsidR="003449A1">
      <w:rPr>
        <w:rFonts w:asciiTheme="majorHAnsi" w:eastAsiaTheme="majorEastAsia" w:hAnsiTheme="majorHAnsi" w:cstheme="majorBidi"/>
      </w:rPr>
      <w:ptab w:relativeTo="margin" w:alignment="right" w:leader="none"/>
    </w:r>
    <w:r w:rsidR="003449A1">
      <w:rPr>
        <w:rFonts w:asciiTheme="majorHAnsi" w:eastAsiaTheme="majorEastAsia" w:hAnsiTheme="majorHAnsi" w:cstheme="majorBidi"/>
      </w:rPr>
      <w:t xml:space="preserve">Page </w:t>
    </w:r>
    <w:r w:rsidR="003449A1">
      <w:rPr>
        <w:rFonts w:eastAsiaTheme="minorEastAsia"/>
      </w:rPr>
      <w:fldChar w:fldCharType="begin"/>
    </w:r>
    <w:r w:rsidR="003449A1">
      <w:instrText xml:space="preserve"> PAGE   \* MERGEFORMAT </w:instrText>
    </w:r>
    <w:r w:rsidR="003449A1">
      <w:rPr>
        <w:rFonts w:eastAsiaTheme="minorEastAsia"/>
      </w:rPr>
      <w:fldChar w:fldCharType="separate"/>
    </w:r>
    <w:r w:rsidR="00106DA4" w:rsidRPr="00106DA4">
      <w:rPr>
        <w:rFonts w:asciiTheme="majorHAnsi" w:eastAsiaTheme="majorEastAsia" w:hAnsiTheme="majorHAnsi" w:cstheme="majorBidi"/>
        <w:noProof/>
      </w:rPr>
      <w:t>1</w:t>
    </w:r>
    <w:r w:rsidR="003449A1">
      <w:rPr>
        <w:rFonts w:asciiTheme="majorHAnsi" w:eastAsiaTheme="majorEastAsia" w:hAnsiTheme="majorHAnsi" w:cstheme="majorBidi"/>
        <w:noProof/>
      </w:rPr>
      <w:fldChar w:fldCharType="end"/>
    </w:r>
  </w:p>
  <w:p w:rsidR="003449A1" w:rsidRDefault="00344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A1" w:rsidRDefault="003449A1" w:rsidP="003449A1">
      <w:pPr>
        <w:spacing w:after="0" w:line="240" w:lineRule="auto"/>
      </w:pPr>
      <w:r>
        <w:separator/>
      </w:r>
    </w:p>
  </w:footnote>
  <w:footnote w:type="continuationSeparator" w:id="0">
    <w:p w:rsidR="003449A1" w:rsidRDefault="003449A1" w:rsidP="00344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A9C"/>
    <w:multiLevelType w:val="hybridMultilevel"/>
    <w:tmpl w:val="B0C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6588B"/>
    <w:multiLevelType w:val="hybridMultilevel"/>
    <w:tmpl w:val="395A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7400C2"/>
    <w:multiLevelType w:val="hybridMultilevel"/>
    <w:tmpl w:val="A236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01A8A"/>
    <w:multiLevelType w:val="hybridMultilevel"/>
    <w:tmpl w:val="547E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56A78"/>
    <w:multiLevelType w:val="hybridMultilevel"/>
    <w:tmpl w:val="9D8A2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0742C74"/>
    <w:multiLevelType w:val="hybridMultilevel"/>
    <w:tmpl w:val="3DAE9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3F1C78"/>
    <w:multiLevelType w:val="hybridMultilevel"/>
    <w:tmpl w:val="DC2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72273"/>
    <w:multiLevelType w:val="multilevel"/>
    <w:tmpl w:val="8A8460D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66EF2D65"/>
    <w:multiLevelType w:val="hybridMultilevel"/>
    <w:tmpl w:val="4EB016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92D2647"/>
    <w:multiLevelType w:val="hybridMultilevel"/>
    <w:tmpl w:val="C7407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11D3F"/>
    <w:multiLevelType w:val="multilevel"/>
    <w:tmpl w:val="F5E2A2FA"/>
    <w:lvl w:ilvl="0">
      <w:start w:val="1"/>
      <w:numFmt w:val="decimal"/>
      <w:lvlText w:val="%1.0"/>
      <w:lvlJc w:val="left"/>
      <w:pPr>
        <w:ind w:left="720" w:hanging="720"/>
      </w:pPr>
      <w:rPr>
        <w:rFonts w:hint="default"/>
        <w:sz w:val="22"/>
        <w:szCs w:val="2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nsid w:val="6EE923D2"/>
    <w:multiLevelType w:val="hybridMultilevel"/>
    <w:tmpl w:val="F3BAC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95B6B14"/>
    <w:multiLevelType w:val="hybridMultilevel"/>
    <w:tmpl w:val="454A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6"/>
  </w:num>
  <w:num w:numId="5">
    <w:abstractNumId w:val="2"/>
  </w:num>
  <w:num w:numId="6">
    <w:abstractNumId w:val="9"/>
  </w:num>
  <w:num w:numId="7">
    <w:abstractNumId w:val="4"/>
  </w:num>
  <w:num w:numId="8">
    <w:abstractNumId w:val="1"/>
  </w:num>
  <w:num w:numId="9">
    <w:abstractNumId w:val="11"/>
  </w:num>
  <w:num w:numId="10">
    <w:abstractNumId w:val="5"/>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40"/>
    <w:rsid w:val="00086D98"/>
    <w:rsid w:val="000A3F6E"/>
    <w:rsid w:val="000D54AB"/>
    <w:rsid w:val="000E0C89"/>
    <w:rsid w:val="000E5022"/>
    <w:rsid w:val="000E7522"/>
    <w:rsid w:val="00106DA4"/>
    <w:rsid w:val="001625A4"/>
    <w:rsid w:val="00185354"/>
    <w:rsid w:val="001C203E"/>
    <w:rsid w:val="001D133C"/>
    <w:rsid w:val="00214F67"/>
    <w:rsid w:val="00265C3B"/>
    <w:rsid w:val="0027618F"/>
    <w:rsid w:val="00302A24"/>
    <w:rsid w:val="00303819"/>
    <w:rsid w:val="00320BC3"/>
    <w:rsid w:val="003449A1"/>
    <w:rsid w:val="00370F25"/>
    <w:rsid w:val="003D3303"/>
    <w:rsid w:val="00403B52"/>
    <w:rsid w:val="00407271"/>
    <w:rsid w:val="00412984"/>
    <w:rsid w:val="004C01D4"/>
    <w:rsid w:val="00500506"/>
    <w:rsid w:val="00522A0C"/>
    <w:rsid w:val="005452EF"/>
    <w:rsid w:val="005B655E"/>
    <w:rsid w:val="005C40D2"/>
    <w:rsid w:val="005D734A"/>
    <w:rsid w:val="00633D4C"/>
    <w:rsid w:val="006F2D39"/>
    <w:rsid w:val="006F65DE"/>
    <w:rsid w:val="00704D79"/>
    <w:rsid w:val="00712DD0"/>
    <w:rsid w:val="0077028F"/>
    <w:rsid w:val="00787B69"/>
    <w:rsid w:val="007B4CEE"/>
    <w:rsid w:val="00814D12"/>
    <w:rsid w:val="0082278D"/>
    <w:rsid w:val="00836526"/>
    <w:rsid w:val="00854D40"/>
    <w:rsid w:val="00896CC6"/>
    <w:rsid w:val="008D11B1"/>
    <w:rsid w:val="0090229D"/>
    <w:rsid w:val="00902955"/>
    <w:rsid w:val="0096680E"/>
    <w:rsid w:val="00986261"/>
    <w:rsid w:val="00991C42"/>
    <w:rsid w:val="009A58C9"/>
    <w:rsid w:val="009B70EA"/>
    <w:rsid w:val="009D36EF"/>
    <w:rsid w:val="009D54C8"/>
    <w:rsid w:val="00AB7A3D"/>
    <w:rsid w:val="00AD172B"/>
    <w:rsid w:val="00B0302C"/>
    <w:rsid w:val="00B03E4C"/>
    <w:rsid w:val="00B316E1"/>
    <w:rsid w:val="00B44F8D"/>
    <w:rsid w:val="00BF40C9"/>
    <w:rsid w:val="00C11F0E"/>
    <w:rsid w:val="00C761E6"/>
    <w:rsid w:val="00C81325"/>
    <w:rsid w:val="00CA15F0"/>
    <w:rsid w:val="00CB120E"/>
    <w:rsid w:val="00CB6C9C"/>
    <w:rsid w:val="00CF40C4"/>
    <w:rsid w:val="00D075B1"/>
    <w:rsid w:val="00D22574"/>
    <w:rsid w:val="00D523A7"/>
    <w:rsid w:val="00DA2FDB"/>
    <w:rsid w:val="00DB18CF"/>
    <w:rsid w:val="00DB6110"/>
    <w:rsid w:val="00E03D56"/>
    <w:rsid w:val="00EE1E93"/>
    <w:rsid w:val="00F45074"/>
    <w:rsid w:val="00F8483E"/>
    <w:rsid w:val="00F859BC"/>
    <w:rsid w:val="00FA55AE"/>
    <w:rsid w:val="00FC3FB2"/>
    <w:rsid w:val="00FC718D"/>
    <w:rsid w:val="00FE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DB"/>
    <w:pPr>
      <w:ind w:left="720"/>
      <w:contextualSpacing/>
    </w:pPr>
  </w:style>
  <w:style w:type="paragraph" w:styleId="BalloonText">
    <w:name w:val="Balloon Text"/>
    <w:basedOn w:val="Normal"/>
    <w:link w:val="BalloonTextChar"/>
    <w:uiPriority w:val="99"/>
    <w:semiHidden/>
    <w:unhideWhenUsed/>
    <w:rsid w:val="0081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12"/>
    <w:rPr>
      <w:rFonts w:ascii="Tahoma" w:hAnsi="Tahoma" w:cs="Tahoma"/>
      <w:sz w:val="16"/>
      <w:szCs w:val="16"/>
    </w:rPr>
  </w:style>
  <w:style w:type="paragraph" w:styleId="Header">
    <w:name w:val="header"/>
    <w:basedOn w:val="Normal"/>
    <w:link w:val="HeaderChar"/>
    <w:uiPriority w:val="99"/>
    <w:unhideWhenUsed/>
    <w:rsid w:val="0034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A1"/>
  </w:style>
  <w:style w:type="paragraph" w:styleId="Footer">
    <w:name w:val="footer"/>
    <w:basedOn w:val="Normal"/>
    <w:link w:val="FooterChar"/>
    <w:uiPriority w:val="99"/>
    <w:unhideWhenUsed/>
    <w:rsid w:val="0034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A1"/>
  </w:style>
  <w:style w:type="table" w:styleId="TableGrid">
    <w:name w:val="Table Grid"/>
    <w:basedOn w:val="TableNormal"/>
    <w:uiPriority w:val="59"/>
    <w:rsid w:val="00D52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55E"/>
    <w:rPr>
      <w:color w:val="0000FF" w:themeColor="hyperlink"/>
      <w:u w:val="single"/>
    </w:rPr>
  </w:style>
  <w:style w:type="character" w:styleId="FollowedHyperlink">
    <w:name w:val="FollowedHyperlink"/>
    <w:basedOn w:val="DefaultParagraphFont"/>
    <w:uiPriority w:val="99"/>
    <w:semiHidden/>
    <w:unhideWhenUsed/>
    <w:rsid w:val="00265C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DB"/>
    <w:pPr>
      <w:ind w:left="720"/>
      <w:contextualSpacing/>
    </w:pPr>
  </w:style>
  <w:style w:type="paragraph" w:styleId="BalloonText">
    <w:name w:val="Balloon Text"/>
    <w:basedOn w:val="Normal"/>
    <w:link w:val="BalloonTextChar"/>
    <w:uiPriority w:val="99"/>
    <w:semiHidden/>
    <w:unhideWhenUsed/>
    <w:rsid w:val="0081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12"/>
    <w:rPr>
      <w:rFonts w:ascii="Tahoma" w:hAnsi="Tahoma" w:cs="Tahoma"/>
      <w:sz w:val="16"/>
      <w:szCs w:val="16"/>
    </w:rPr>
  </w:style>
  <w:style w:type="paragraph" w:styleId="Header">
    <w:name w:val="header"/>
    <w:basedOn w:val="Normal"/>
    <w:link w:val="HeaderChar"/>
    <w:uiPriority w:val="99"/>
    <w:unhideWhenUsed/>
    <w:rsid w:val="0034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A1"/>
  </w:style>
  <w:style w:type="paragraph" w:styleId="Footer">
    <w:name w:val="footer"/>
    <w:basedOn w:val="Normal"/>
    <w:link w:val="FooterChar"/>
    <w:uiPriority w:val="99"/>
    <w:unhideWhenUsed/>
    <w:rsid w:val="0034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A1"/>
  </w:style>
  <w:style w:type="table" w:styleId="TableGrid">
    <w:name w:val="Table Grid"/>
    <w:basedOn w:val="TableNormal"/>
    <w:uiPriority w:val="59"/>
    <w:rsid w:val="00D52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55E"/>
    <w:rPr>
      <w:color w:val="0000FF" w:themeColor="hyperlink"/>
      <w:u w:val="single"/>
    </w:rPr>
  </w:style>
  <w:style w:type="character" w:styleId="FollowedHyperlink">
    <w:name w:val="FollowedHyperlink"/>
    <w:basedOn w:val="DefaultParagraphFont"/>
    <w:uiPriority w:val="99"/>
    <w:semiHidden/>
    <w:unhideWhenUsed/>
    <w:rsid w:val="00265C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sites/default/files/publications/Mail_Handling_Document_NonFOUO%209-27-201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bp.gov/border-security/ports-entry/cargo-security/c-tpat-customs-trade-partnership-against-terrorism" TargetMode="External"/><Relationship Id="rId4" Type="http://schemas.openxmlformats.org/officeDocument/2006/relationships/settings" Target="settings.xml"/><Relationship Id="rId9" Type="http://schemas.openxmlformats.org/officeDocument/2006/relationships/hyperlink" Target="http://www.cbp.gov/contact/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6</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 Shull</dc:creator>
  <cp:lastModifiedBy>shullk</cp:lastModifiedBy>
  <cp:revision>26</cp:revision>
  <cp:lastPrinted>2015-08-12T15:18:00Z</cp:lastPrinted>
  <dcterms:created xsi:type="dcterms:W3CDTF">2015-05-06T19:45:00Z</dcterms:created>
  <dcterms:modified xsi:type="dcterms:W3CDTF">2015-10-27T14:16:00Z</dcterms:modified>
</cp:coreProperties>
</file>